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4" w:rsidRPr="001968B0" w:rsidRDefault="00CB4BC4" w:rsidP="00CB4BC4">
      <w:pPr>
        <w:spacing w:line="520" w:lineRule="exact"/>
        <w:rPr>
          <w:rFonts w:ascii="黑体" w:eastAsia="黑体" w:hAnsi="黑体"/>
          <w:sz w:val="32"/>
          <w:szCs w:val="32"/>
        </w:rPr>
      </w:pPr>
      <w:bookmarkStart w:id="0" w:name="_GoBack"/>
      <w:bookmarkEnd w:id="0"/>
      <w:r w:rsidRPr="001968B0">
        <w:rPr>
          <w:rFonts w:ascii="黑体" w:eastAsia="黑体" w:hAnsi="黑体"/>
          <w:sz w:val="32"/>
          <w:szCs w:val="32"/>
        </w:rPr>
        <w:t>附件</w:t>
      </w:r>
      <w:r w:rsidR="00B4143E" w:rsidRPr="001968B0">
        <w:rPr>
          <w:rFonts w:ascii="黑体" w:eastAsia="黑体" w:hAnsi="黑体" w:hint="eastAsia"/>
          <w:sz w:val="32"/>
          <w:szCs w:val="32"/>
        </w:rPr>
        <w:t>1</w:t>
      </w:r>
    </w:p>
    <w:p w:rsidR="00CB4BC4" w:rsidRPr="00A045C9" w:rsidRDefault="00CB4BC4" w:rsidP="00CB4BC4">
      <w:pPr>
        <w:spacing w:line="520" w:lineRule="exact"/>
      </w:pPr>
    </w:p>
    <w:p w:rsidR="00CB4BC4" w:rsidRPr="00A045C9" w:rsidRDefault="00CB4BC4" w:rsidP="00CB4BC4">
      <w:pPr>
        <w:spacing w:line="520" w:lineRule="exact"/>
        <w:jc w:val="center"/>
        <w:rPr>
          <w:rFonts w:eastAsia="方正小标宋_GBK"/>
          <w:sz w:val="44"/>
          <w:szCs w:val="44"/>
        </w:rPr>
      </w:pPr>
      <w:r w:rsidRPr="00A045C9">
        <w:rPr>
          <w:rFonts w:eastAsia="方正小标宋_GBK"/>
          <w:sz w:val="44"/>
          <w:szCs w:val="44"/>
        </w:rPr>
        <w:t>四川省技术转移示范机构管理办法（试行）</w:t>
      </w:r>
    </w:p>
    <w:p w:rsidR="00CB4BC4" w:rsidRPr="00A045C9" w:rsidRDefault="00CB4BC4" w:rsidP="00CB4BC4">
      <w:pPr>
        <w:spacing w:line="520" w:lineRule="exact"/>
      </w:pPr>
    </w:p>
    <w:p w:rsidR="00CB4BC4" w:rsidRPr="00B4143E" w:rsidRDefault="00CB4BC4" w:rsidP="00CB4BC4">
      <w:pPr>
        <w:spacing w:line="520" w:lineRule="exact"/>
        <w:jc w:val="center"/>
        <w:rPr>
          <w:rFonts w:eastAsia="黑体"/>
          <w:sz w:val="32"/>
          <w:szCs w:val="32"/>
        </w:rPr>
      </w:pPr>
      <w:r w:rsidRPr="00B4143E">
        <w:rPr>
          <w:rFonts w:eastAsia="黑体"/>
          <w:sz w:val="32"/>
          <w:szCs w:val="32"/>
        </w:rPr>
        <w:t>第一章</w:t>
      </w:r>
      <w:r w:rsidRPr="00B4143E">
        <w:rPr>
          <w:rFonts w:eastAsia="黑体"/>
          <w:sz w:val="32"/>
          <w:szCs w:val="32"/>
        </w:rPr>
        <w:t xml:space="preserve">  </w:t>
      </w:r>
      <w:r w:rsidRPr="00B4143E">
        <w:rPr>
          <w:rFonts w:eastAsia="黑体"/>
          <w:sz w:val="32"/>
          <w:szCs w:val="32"/>
        </w:rPr>
        <w:t>总则</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第一条 为推进四川省科技成果转移转化，加速成果流动和技术转移，促进四川省技术转移示范机构健康发展，规范技术转移示范机构管理，根据《国家技术转移体系建设方案》、《国家技术转移示范机构管理办法》、《四川省促进科技成果转化行动方案》，制订本办法。</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第二条 本办法所指的技术转移是指制造某种产品、应用某种工艺或提供某种服务的系统知识，通过各种途径从技术供给方向技术需求方转移的过程。</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第三条 技术转移机构，是指为实现和加速上述过程提供各类服务的机构，包括技术经纪、技术集成与经营和技术投融资服务机构等。技术转移机构可以是独立的法人机构或法人的内设机构。</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第四条 技术转移机构的业务范围包括：</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1．对科技成果信息的搜集、筛选、价值评估；</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2．技术转让与技术代理；</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3．技术集成与二次开发；</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4．提供中试、工程化等设计服务，提供技术标准、测试分析服务等；</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5．技术咨询、技术评估、技术培训、知识产权、技术产权交易、技术招标代理、技术投融资等服务；</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6．提供技术交易信息服务；</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lastRenderedPageBreak/>
        <w:t>7．其他有关促进技术转移的活动。</w:t>
      </w:r>
    </w:p>
    <w:p w:rsidR="00CB4BC4" w:rsidRPr="00B4143E" w:rsidRDefault="00CB4BC4" w:rsidP="00B4143E">
      <w:pPr>
        <w:spacing w:line="520" w:lineRule="exact"/>
        <w:ind w:firstLineChars="196" w:firstLine="627"/>
        <w:rPr>
          <w:sz w:val="32"/>
          <w:szCs w:val="32"/>
        </w:rPr>
      </w:pPr>
      <w:r w:rsidRPr="00B4143E">
        <w:rPr>
          <w:rFonts w:ascii="仿宋_GB2312" w:eastAsia="仿宋_GB2312" w:hint="eastAsia"/>
          <w:sz w:val="32"/>
          <w:szCs w:val="32"/>
        </w:rPr>
        <w:t>第五条 科技厅负责四川省技术转移示范机构管理工作</w:t>
      </w:r>
      <w:r w:rsidRPr="00B4143E">
        <w:rPr>
          <w:sz w:val="32"/>
          <w:szCs w:val="32"/>
        </w:rPr>
        <w:t>。</w:t>
      </w:r>
    </w:p>
    <w:p w:rsidR="00CB4BC4" w:rsidRPr="00B4143E" w:rsidRDefault="00CB4BC4" w:rsidP="00CB4BC4">
      <w:pPr>
        <w:spacing w:line="520" w:lineRule="exact"/>
        <w:rPr>
          <w:sz w:val="32"/>
          <w:szCs w:val="32"/>
        </w:rPr>
      </w:pPr>
    </w:p>
    <w:p w:rsidR="00CB4BC4" w:rsidRPr="00B4143E" w:rsidRDefault="00CB4BC4" w:rsidP="00CB4BC4">
      <w:pPr>
        <w:spacing w:line="520" w:lineRule="exact"/>
        <w:jc w:val="center"/>
        <w:rPr>
          <w:rFonts w:eastAsia="黑体"/>
          <w:sz w:val="32"/>
          <w:szCs w:val="32"/>
        </w:rPr>
      </w:pPr>
      <w:r w:rsidRPr="00B4143E">
        <w:rPr>
          <w:rFonts w:eastAsia="黑体"/>
          <w:sz w:val="32"/>
          <w:szCs w:val="32"/>
        </w:rPr>
        <w:t>第二章</w:t>
      </w:r>
      <w:r w:rsidRPr="00B4143E">
        <w:rPr>
          <w:rFonts w:eastAsia="黑体"/>
          <w:sz w:val="32"/>
          <w:szCs w:val="32"/>
        </w:rPr>
        <w:t xml:space="preserve">  </w:t>
      </w:r>
      <w:r w:rsidRPr="00B4143E">
        <w:rPr>
          <w:rFonts w:eastAsia="黑体"/>
          <w:sz w:val="32"/>
          <w:szCs w:val="32"/>
        </w:rPr>
        <w:t>申报条件</w:t>
      </w:r>
    </w:p>
    <w:p w:rsidR="00CB4BC4" w:rsidRPr="00B4143E" w:rsidRDefault="00CB4BC4" w:rsidP="00B4143E">
      <w:pPr>
        <w:spacing w:line="500" w:lineRule="exact"/>
        <w:ind w:firstLineChars="196" w:firstLine="627"/>
        <w:rPr>
          <w:rFonts w:ascii="仿宋_GB2312" w:eastAsia="仿宋_GB2312"/>
          <w:sz w:val="32"/>
          <w:szCs w:val="32"/>
        </w:rPr>
      </w:pPr>
      <w:r w:rsidRPr="00B4143E">
        <w:rPr>
          <w:rFonts w:ascii="仿宋_GB2312" w:eastAsia="仿宋_GB2312" w:hint="eastAsia"/>
          <w:sz w:val="32"/>
          <w:szCs w:val="32"/>
        </w:rPr>
        <w:t>第六条 申报四川省技术转移示范机构，应当具备以下条件：</w:t>
      </w:r>
    </w:p>
    <w:p w:rsidR="00CB4BC4" w:rsidRPr="00B4143E" w:rsidRDefault="00CB4BC4" w:rsidP="00B4143E">
      <w:pPr>
        <w:spacing w:line="500" w:lineRule="exact"/>
        <w:ind w:firstLineChars="196" w:firstLine="627"/>
        <w:rPr>
          <w:rFonts w:ascii="仿宋_GB2312" w:eastAsia="仿宋_GB2312"/>
          <w:sz w:val="32"/>
          <w:szCs w:val="32"/>
        </w:rPr>
      </w:pPr>
      <w:r w:rsidRPr="00B4143E">
        <w:rPr>
          <w:rFonts w:ascii="仿宋_GB2312" w:eastAsia="仿宋_GB2312" w:hint="eastAsia"/>
          <w:sz w:val="32"/>
          <w:szCs w:val="32"/>
        </w:rPr>
        <w:t>（一）在四川省内注册登记、具有独立法人资格；或在川企事业单位的内设机构。</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（二）符合国家、四川省产业政策，发展方向明确，有符合本机构实际情况和发展要求的经营理念。有适合机构本身发展要求的独特商业模式和核心竞争力。</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三）有固定的经营场所，独立法人机构需有10人以上专职人员，法人内设机构需有5人以上专职人员；机构人员结构及部门设置合理，从事成果转移转化人员的比例不得低于本机构从业人员总数的80%，本科以上人员比例不得低于本机构从业人员总数的60%。</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（四）管理规范，规章制度健全。制定有从事技术转移服务的章程、客户管理服务的规范性程序、健全的内部管理制度、科学合理的员工激励和惩处制度。</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（五）年均促成技术转移成果转化项目不低于10项，促成技术交易额不低于500万元。</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（六）年均服务企业数量不低于30家；年均组织交流活动不低于5次，技术培训不低于300人次。</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（七）经营状况良好，近两年促成技术交易额每年递增10%以上。</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（八）在行业内有较高的认知度，近两年内无投诉、无</w:t>
      </w:r>
      <w:r w:rsidRPr="00B4143E">
        <w:rPr>
          <w:rFonts w:ascii="仿宋_GB2312" w:eastAsia="仿宋_GB2312" w:hint="eastAsia"/>
          <w:sz w:val="32"/>
          <w:szCs w:val="32"/>
        </w:rPr>
        <w:lastRenderedPageBreak/>
        <w:t>诉讼，或有投诉但机构无责任，有诉讼但从未败诉。</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第七条  认定为省级技术转移示范机构的，科技厅优先推荐申报国家级技术转移示范机构。</w:t>
      </w:r>
    </w:p>
    <w:p w:rsidR="00CB4BC4" w:rsidRPr="00B4143E" w:rsidRDefault="00CB4BC4" w:rsidP="00CB4BC4">
      <w:pPr>
        <w:spacing w:line="520" w:lineRule="exact"/>
        <w:rPr>
          <w:sz w:val="32"/>
          <w:szCs w:val="32"/>
        </w:rPr>
      </w:pPr>
    </w:p>
    <w:p w:rsidR="00CB4BC4" w:rsidRPr="00B4143E" w:rsidRDefault="00CB4BC4" w:rsidP="00CB4BC4">
      <w:pPr>
        <w:spacing w:line="520" w:lineRule="exact"/>
        <w:jc w:val="center"/>
        <w:rPr>
          <w:rFonts w:eastAsia="黑体"/>
          <w:sz w:val="32"/>
          <w:szCs w:val="32"/>
        </w:rPr>
      </w:pPr>
      <w:r w:rsidRPr="00B4143E">
        <w:rPr>
          <w:rFonts w:eastAsia="黑体"/>
          <w:sz w:val="32"/>
          <w:szCs w:val="32"/>
        </w:rPr>
        <w:t>第三章</w:t>
      </w:r>
      <w:r w:rsidRPr="00B4143E">
        <w:rPr>
          <w:rFonts w:eastAsia="黑体"/>
          <w:sz w:val="32"/>
          <w:szCs w:val="32"/>
        </w:rPr>
        <w:t xml:space="preserve">  </w:t>
      </w:r>
      <w:r w:rsidRPr="00B4143E">
        <w:rPr>
          <w:rFonts w:eastAsia="黑体"/>
          <w:sz w:val="32"/>
          <w:szCs w:val="32"/>
        </w:rPr>
        <w:t>申报程序及材料</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第八条  申报程序</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（一）科技厅发布申报通知。</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（二）市（州）科技主管部门根据本办法，组织符合条件的技术转移机构填写《四川省技术转移示范机构申报书》，并提交相关附件和证明材料。</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（三）市（州）科技主管部门对申报材料进行形式审查，并择优向科技厅推荐。</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（四）初审。科技厅对申报材料进行初审，初审合格的进入专家评审程序。</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（五）专家评审。科技厅邀请技术转移专家和财务专家，采取会议答辩形式，通过专题汇报、专家质询、专家打分等程序对申报机构材料进行评审，形成专家推荐意见。</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六）现场考察。对专家评审合格并予以推荐的机构，由科技厅或科技厅委托的第三方机构组织专家进行现场考察。现场考察重点核查申报材料与实际情况的相符性。如有伪造、虚报相关数据或证明材料行为，一票否决。</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七）审定和公示。科技厅根据专家评审和现场考察情况，提出拟认定名单报科技厅办公会议审定。厅办公会议审定通过后，在科技厅门户网站进行公示，公示期为5个工作日。公示无异议的，由科技厅行文批复。</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第九条  申报材料</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lastRenderedPageBreak/>
        <w:t>（一）归口管理部门推荐函</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（二）《四川省技术转移示范机构申报书》</w:t>
      </w:r>
    </w:p>
    <w:p w:rsidR="00CB4BC4" w:rsidRPr="00B4143E" w:rsidRDefault="00CB4BC4" w:rsidP="00B4143E">
      <w:pPr>
        <w:spacing w:line="520" w:lineRule="exact"/>
        <w:ind w:firstLineChars="196" w:firstLine="627"/>
        <w:rPr>
          <w:sz w:val="32"/>
          <w:szCs w:val="32"/>
        </w:rPr>
      </w:pPr>
      <w:r w:rsidRPr="00B4143E">
        <w:rPr>
          <w:rFonts w:ascii="仿宋_GB2312" w:eastAsia="仿宋_GB2312" w:hint="eastAsia"/>
          <w:sz w:val="32"/>
          <w:szCs w:val="32"/>
        </w:rPr>
        <w:t>（三）其他相关附件：包括企业营业执照或事业单位法人证明；技术转移服务章程、客户管理制度；专职从业人员名单、学历证明材料；上年度促成技术转移成果转化证明材料（签署的合同或协议）；开展成果转化技术转移培训和举办成果转化技术转移对接活动证明材料；近两年度开展成果转化技术转移服务取得的服务收入证明材料件。</w:t>
      </w:r>
    </w:p>
    <w:p w:rsidR="00CB4BC4" w:rsidRPr="00B4143E" w:rsidRDefault="00CB4BC4" w:rsidP="00CB4BC4">
      <w:pPr>
        <w:spacing w:line="520" w:lineRule="exact"/>
        <w:rPr>
          <w:sz w:val="32"/>
          <w:szCs w:val="32"/>
        </w:rPr>
      </w:pPr>
    </w:p>
    <w:p w:rsidR="00CB4BC4" w:rsidRPr="00B4143E" w:rsidRDefault="00CB4BC4" w:rsidP="00CB4BC4">
      <w:pPr>
        <w:spacing w:line="520" w:lineRule="exact"/>
        <w:jc w:val="center"/>
        <w:rPr>
          <w:rFonts w:eastAsia="黑体"/>
          <w:sz w:val="32"/>
          <w:szCs w:val="32"/>
        </w:rPr>
      </w:pPr>
      <w:r w:rsidRPr="00B4143E">
        <w:rPr>
          <w:rFonts w:eastAsia="黑体"/>
          <w:sz w:val="32"/>
          <w:szCs w:val="32"/>
        </w:rPr>
        <w:t>第四章</w:t>
      </w:r>
      <w:r w:rsidRPr="00B4143E">
        <w:rPr>
          <w:rFonts w:eastAsia="黑体"/>
          <w:sz w:val="32"/>
          <w:szCs w:val="32"/>
        </w:rPr>
        <w:t xml:space="preserve"> </w:t>
      </w:r>
      <w:r w:rsidRPr="00B4143E">
        <w:rPr>
          <w:rFonts w:eastAsia="黑体"/>
          <w:sz w:val="32"/>
          <w:szCs w:val="32"/>
        </w:rPr>
        <w:t>考核与评估</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第十条  国家级和省级技术转移示范机构应于每年1月31日前将上年度工作总结和本年度工作计划，连同相关附件材料一式二份报科技厅。总结内容为推进成果转化技术转移工作的情况和取得的实效，包括促进技术供需双方完成交易的情况、举办成果转化技术转移对接活动的情况、建立科技成果数据信息库和企业技术需求信息库的情况、举办技术转移培训活动的情况、技术转移服务网络建设情况、技术转移投融资服务的情况。两年未报送工作总结的技术转移示范机构，予以摘牌。</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第十一条  省级技术转移示范机构每两年评估一次。由科技厅组织有关专家或委托第三方机构进行评估。评估方式为材料评审和现场考察相结合。评估内容包括成果转化技术转移模式探索、运行机制建设、技术转移人才培养、技术供需数据库建设和对接机制建设等情况。评估结果分为优秀、合格和不合格三个等次。</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第十二条  评估不合格的技术转移示范机构，在针对问</w:t>
      </w:r>
      <w:r w:rsidRPr="00B4143E">
        <w:rPr>
          <w:rFonts w:ascii="仿宋_GB2312" w:eastAsia="仿宋_GB2312" w:hint="eastAsia"/>
          <w:sz w:val="32"/>
          <w:szCs w:val="32"/>
        </w:rPr>
        <w:lastRenderedPageBreak/>
        <w:t>题进行整改后，1年内申请复评，复评后仍不合格的，取消其省级技术转移示范机构的资格，两年内不得再次申报。无故不参加考核和评估的技术转移示范机构，按照不合格处理。</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第十三条 科技厅对评估结果为“优秀”的技术转移示范机构，优先在省级科技成果转移转化资金中予以支持。</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第十四条 提供虚假材料等不正当手段通过认定或评估的，经查实取消机构资格，三年内不再受理申请，期间有严重失信或违法行为的取消认定资格。</w:t>
      </w:r>
    </w:p>
    <w:p w:rsidR="00CB4BC4" w:rsidRPr="00B4143E" w:rsidRDefault="00CB4BC4" w:rsidP="00CB4BC4">
      <w:pPr>
        <w:spacing w:line="520" w:lineRule="exact"/>
        <w:rPr>
          <w:sz w:val="32"/>
          <w:szCs w:val="32"/>
        </w:rPr>
      </w:pPr>
    </w:p>
    <w:p w:rsidR="00CB4BC4" w:rsidRPr="00B4143E" w:rsidRDefault="00CB4BC4" w:rsidP="00CB4BC4">
      <w:pPr>
        <w:spacing w:line="520" w:lineRule="exact"/>
        <w:jc w:val="center"/>
        <w:rPr>
          <w:rFonts w:eastAsia="黑体"/>
          <w:sz w:val="32"/>
          <w:szCs w:val="32"/>
        </w:rPr>
      </w:pPr>
      <w:r w:rsidRPr="00B4143E">
        <w:rPr>
          <w:rFonts w:eastAsia="黑体"/>
          <w:sz w:val="32"/>
          <w:szCs w:val="32"/>
        </w:rPr>
        <w:t>第五章</w:t>
      </w:r>
      <w:r w:rsidRPr="00B4143E">
        <w:rPr>
          <w:rFonts w:eastAsia="黑体"/>
          <w:sz w:val="32"/>
          <w:szCs w:val="32"/>
        </w:rPr>
        <w:t xml:space="preserve">  </w:t>
      </w:r>
      <w:r w:rsidRPr="00B4143E">
        <w:rPr>
          <w:rFonts w:eastAsia="黑体"/>
          <w:sz w:val="32"/>
          <w:szCs w:val="32"/>
        </w:rPr>
        <w:t>附则</w:t>
      </w:r>
    </w:p>
    <w:p w:rsidR="00CB4BC4" w:rsidRPr="00B4143E" w:rsidRDefault="00CB4BC4" w:rsidP="00B4143E">
      <w:pPr>
        <w:spacing w:line="520" w:lineRule="exact"/>
        <w:ind w:firstLineChars="196" w:firstLine="627"/>
        <w:rPr>
          <w:rFonts w:ascii="仿宋_GB2312" w:eastAsia="仿宋_GB2312"/>
          <w:sz w:val="32"/>
          <w:szCs w:val="32"/>
        </w:rPr>
      </w:pPr>
      <w:r w:rsidRPr="00B4143E">
        <w:rPr>
          <w:rFonts w:ascii="仿宋_GB2312" w:eastAsia="仿宋_GB2312" w:hint="eastAsia"/>
          <w:sz w:val="32"/>
          <w:szCs w:val="32"/>
        </w:rPr>
        <w:t>第十五条 本办法由科技厅负责解释，自发布之日起一个月后施行。《四川省推进技术转移机构建设的办法》（川科成〔2014〕13号）同时废止。</w:t>
      </w:r>
    </w:p>
    <w:p w:rsidR="00CB4BC4" w:rsidRPr="00B4143E" w:rsidRDefault="00CB4BC4" w:rsidP="00CB4BC4">
      <w:pPr>
        <w:spacing w:line="560" w:lineRule="exact"/>
        <w:rPr>
          <w:rFonts w:ascii="仿宋_GB2312" w:eastAsia="仿宋_GB2312"/>
        </w:rPr>
      </w:pPr>
    </w:p>
    <w:p w:rsidR="00CB4BC4" w:rsidRPr="00A045C9" w:rsidRDefault="00CB4BC4" w:rsidP="00CB4BC4">
      <w:pPr>
        <w:spacing w:line="560" w:lineRule="exact"/>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B4BC4" w:rsidRDefault="00CB4BC4" w:rsidP="00437AAC">
      <w:pPr>
        <w:spacing w:line="520" w:lineRule="exact"/>
        <w:rPr>
          <w:rFonts w:ascii="仿宋_GB2312" w:eastAsia="仿宋_GB2312" w:hAnsi="黑体"/>
          <w:sz w:val="30"/>
          <w:szCs w:val="30"/>
        </w:rPr>
      </w:pPr>
    </w:p>
    <w:p w:rsidR="00C1076F" w:rsidRPr="001968B0" w:rsidRDefault="00C1076F" w:rsidP="00437AAC">
      <w:pPr>
        <w:spacing w:line="520" w:lineRule="exact"/>
        <w:rPr>
          <w:rFonts w:ascii="黑体" w:eastAsia="黑体" w:hAnsi="黑体"/>
          <w:sz w:val="32"/>
          <w:szCs w:val="32"/>
        </w:rPr>
      </w:pPr>
      <w:r w:rsidRPr="001968B0">
        <w:rPr>
          <w:rFonts w:ascii="黑体" w:eastAsia="黑体" w:hAnsi="黑体" w:hint="eastAsia"/>
          <w:sz w:val="32"/>
          <w:szCs w:val="32"/>
        </w:rPr>
        <w:lastRenderedPageBreak/>
        <w:t>附件</w:t>
      </w:r>
      <w:r w:rsidR="00CB4BC4" w:rsidRPr="001968B0">
        <w:rPr>
          <w:rFonts w:ascii="黑体" w:eastAsia="黑体" w:hAnsi="黑体" w:hint="eastAsia"/>
          <w:sz w:val="32"/>
          <w:szCs w:val="32"/>
        </w:rPr>
        <w:t>2</w:t>
      </w:r>
    </w:p>
    <w:p w:rsidR="00437AAC" w:rsidRPr="00437AAC" w:rsidRDefault="00437AAC" w:rsidP="00437AAC">
      <w:pPr>
        <w:spacing w:line="520" w:lineRule="exact"/>
        <w:rPr>
          <w:rFonts w:ascii="仿宋_GB2312" w:eastAsia="仿宋_GB2312" w:hAnsi="黑体"/>
          <w:sz w:val="30"/>
          <w:szCs w:val="30"/>
        </w:rPr>
      </w:pPr>
    </w:p>
    <w:p w:rsidR="00B4143E" w:rsidRDefault="00B4143E" w:rsidP="00C1076F">
      <w:pPr>
        <w:snapToGrid w:val="0"/>
        <w:spacing w:line="360" w:lineRule="auto"/>
        <w:jc w:val="center"/>
        <w:rPr>
          <w:rFonts w:ascii="黑体" w:eastAsia="黑体" w:hAnsi="宋体" w:cs="宋体"/>
          <w:color w:val="000000"/>
          <w:kern w:val="0"/>
          <w:sz w:val="52"/>
          <w:szCs w:val="52"/>
        </w:rPr>
      </w:pPr>
    </w:p>
    <w:p w:rsidR="00C1076F" w:rsidRDefault="00C1076F" w:rsidP="00C1076F">
      <w:pPr>
        <w:snapToGrid w:val="0"/>
        <w:spacing w:line="360" w:lineRule="auto"/>
        <w:jc w:val="center"/>
        <w:rPr>
          <w:rFonts w:ascii="黑体" w:eastAsia="黑体" w:hAnsi="宋体" w:cs="宋体"/>
          <w:color w:val="000000"/>
          <w:kern w:val="0"/>
          <w:sz w:val="52"/>
          <w:szCs w:val="52"/>
        </w:rPr>
      </w:pPr>
      <w:r>
        <w:rPr>
          <w:rFonts w:ascii="黑体" w:eastAsia="黑体" w:hAnsi="宋体" w:cs="宋体" w:hint="eastAsia"/>
          <w:color w:val="000000"/>
          <w:kern w:val="0"/>
          <w:sz w:val="52"/>
          <w:szCs w:val="52"/>
        </w:rPr>
        <w:t>四川省技术转移示范机构</w:t>
      </w:r>
    </w:p>
    <w:p w:rsidR="00C1076F" w:rsidRDefault="00C1076F" w:rsidP="00C1076F">
      <w:pPr>
        <w:snapToGrid w:val="0"/>
        <w:spacing w:line="360" w:lineRule="auto"/>
        <w:jc w:val="center"/>
        <w:rPr>
          <w:rFonts w:ascii="黑体" w:eastAsia="黑体" w:hAnsi="宋体" w:cs="宋体"/>
          <w:color w:val="000000"/>
          <w:kern w:val="0"/>
          <w:sz w:val="52"/>
          <w:szCs w:val="52"/>
        </w:rPr>
      </w:pPr>
      <w:r>
        <w:rPr>
          <w:rFonts w:ascii="黑体" w:eastAsia="黑体" w:hAnsi="宋体" w:cs="宋体" w:hint="eastAsia"/>
          <w:color w:val="000000"/>
          <w:kern w:val="0"/>
          <w:sz w:val="52"/>
          <w:szCs w:val="52"/>
        </w:rPr>
        <w:t>申报书</w:t>
      </w:r>
    </w:p>
    <w:p w:rsidR="00C1076F" w:rsidRDefault="00C1076F" w:rsidP="00C1076F">
      <w:pPr>
        <w:jc w:val="center"/>
        <w:outlineLvl w:val="0"/>
        <w:rPr>
          <w:rFonts w:ascii="黑体" w:eastAsia="黑体" w:hAnsi="Times New Roman"/>
          <w:color w:val="000000"/>
          <w:sz w:val="52"/>
          <w:szCs w:val="52"/>
        </w:rPr>
      </w:pPr>
      <w:r>
        <w:rPr>
          <w:rFonts w:ascii="黑体" w:eastAsia="黑体" w:hAnsi="宋体" w:cs="宋体" w:hint="eastAsia"/>
          <w:color w:val="000000"/>
          <w:kern w:val="0"/>
          <w:sz w:val="36"/>
          <w:szCs w:val="36"/>
        </w:rPr>
        <w:t>（201</w:t>
      </w:r>
      <w:r w:rsidR="001968B0">
        <w:rPr>
          <w:rFonts w:ascii="黑体" w:eastAsia="黑体" w:hAnsi="宋体" w:cs="宋体" w:hint="eastAsia"/>
          <w:color w:val="000000"/>
          <w:kern w:val="0"/>
          <w:sz w:val="36"/>
          <w:szCs w:val="36"/>
        </w:rPr>
        <w:t>9</w:t>
      </w:r>
      <w:r>
        <w:rPr>
          <w:rFonts w:ascii="黑体" w:eastAsia="黑体" w:hAnsi="宋体" w:cs="宋体" w:hint="eastAsia"/>
          <w:color w:val="000000"/>
          <w:kern w:val="0"/>
          <w:sz w:val="36"/>
          <w:szCs w:val="36"/>
        </w:rPr>
        <w:t>年度）</w:t>
      </w:r>
    </w:p>
    <w:p w:rsidR="00C1076F" w:rsidRDefault="00C1076F" w:rsidP="00C1076F">
      <w:pPr>
        <w:jc w:val="center"/>
        <w:rPr>
          <w:rFonts w:ascii="黑体" w:eastAsia="黑体" w:hAnsi="Times New Roman"/>
          <w:color w:val="000000"/>
          <w:sz w:val="44"/>
          <w:szCs w:val="44"/>
        </w:rPr>
      </w:pPr>
      <w:r>
        <w:rPr>
          <w:rFonts w:ascii="黑体" w:eastAsia="黑体" w:hAnsi="Times New Roman" w:hint="eastAsia"/>
          <w:color w:val="000000"/>
          <w:sz w:val="44"/>
          <w:szCs w:val="44"/>
        </w:rPr>
        <w:t xml:space="preserve">   </w:t>
      </w:r>
    </w:p>
    <w:p w:rsidR="00C1076F" w:rsidRDefault="00C1076F" w:rsidP="00C1076F">
      <w:pPr>
        <w:rPr>
          <w:rFonts w:ascii="仿宋_GB2312" w:eastAsia="仿宋_GB2312" w:hAnsi="Times New Roman"/>
          <w:color w:val="000000"/>
          <w:sz w:val="32"/>
          <w:szCs w:val="24"/>
        </w:rPr>
      </w:pPr>
    </w:p>
    <w:p w:rsidR="00C1076F" w:rsidRDefault="00C1076F" w:rsidP="00C1076F">
      <w:pPr>
        <w:rPr>
          <w:rFonts w:ascii="仿宋_GB2312" w:eastAsia="仿宋_GB2312" w:hAnsi="Times New Roman"/>
          <w:color w:val="000000"/>
          <w:sz w:val="32"/>
          <w:szCs w:val="24"/>
        </w:rPr>
      </w:pPr>
    </w:p>
    <w:p w:rsidR="00C1076F" w:rsidRDefault="00C1076F" w:rsidP="00C1076F">
      <w:pPr>
        <w:ind w:leftChars="152" w:left="319"/>
        <w:jc w:val="left"/>
        <w:rPr>
          <w:rFonts w:ascii="仿宋_GB2312" w:eastAsia="仿宋_GB2312" w:hAnsi="Times New Roman"/>
          <w:color w:val="000000"/>
          <w:sz w:val="32"/>
          <w:szCs w:val="24"/>
          <w:u w:val="single"/>
        </w:rPr>
      </w:pPr>
      <w:r>
        <w:rPr>
          <w:rFonts w:ascii="仿宋_GB2312" w:eastAsia="仿宋_GB2312" w:hAnsi="Times New Roman" w:hint="eastAsia"/>
          <w:color w:val="000000"/>
          <w:sz w:val="32"/>
          <w:szCs w:val="24"/>
        </w:rPr>
        <w:t>申报单位（盖章）：</w:t>
      </w:r>
      <w:r>
        <w:rPr>
          <w:rFonts w:ascii="仿宋_GB2312" w:eastAsia="仿宋_GB2312" w:hAnsi="Times New Roman" w:hint="eastAsia"/>
          <w:color w:val="000000"/>
          <w:sz w:val="32"/>
          <w:szCs w:val="24"/>
          <w:u w:val="single"/>
        </w:rPr>
        <w:t xml:space="preserve">                                </w:t>
      </w:r>
    </w:p>
    <w:p w:rsidR="00C1076F" w:rsidRDefault="00C1076F" w:rsidP="00C1076F">
      <w:pPr>
        <w:ind w:leftChars="152" w:left="319"/>
        <w:jc w:val="left"/>
        <w:rPr>
          <w:rFonts w:ascii="仿宋_GB2312" w:eastAsia="仿宋_GB2312" w:hAnsi="Times New Roman"/>
          <w:color w:val="000000"/>
          <w:sz w:val="32"/>
          <w:szCs w:val="24"/>
          <w:u w:val="single"/>
        </w:rPr>
      </w:pPr>
    </w:p>
    <w:p w:rsidR="00C1076F" w:rsidRDefault="00C1076F" w:rsidP="00C1076F">
      <w:pPr>
        <w:spacing w:line="360" w:lineRule="auto"/>
        <w:ind w:firstLineChars="100" w:firstLine="320"/>
        <w:rPr>
          <w:rFonts w:ascii="楷体_GB2312" w:eastAsia="楷体_GB2312" w:hAnsi="Times New Roman"/>
          <w:szCs w:val="24"/>
        </w:rPr>
      </w:pPr>
      <w:r>
        <w:rPr>
          <w:rFonts w:ascii="仿宋_GB2312" w:eastAsia="仿宋_GB2312" w:hAnsi="Times New Roman" w:hint="eastAsia"/>
          <w:color w:val="000000"/>
          <w:sz w:val="32"/>
          <w:szCs w:val="24"/>
        </w:rPr>
        <w:t>推荐单位（盖章）：</w:t>
      </w:r>
      <w:r>
        <w:rPr>
          <w:rFonts w:ascii="楷体_GB2312" w:eastAsia="楷体_GB2312" w:hAnsi="Times New Roman" w:hint="eastAsia"/>
          <w:sz w:val="30"/>
          <w:szCs w:val="24"/>
          <w:u w:val="single"/>
        </w:rPr>
        <w:t xml:space="preserve">                                  </w:t>
      </w:r>
    </w:p>
    <w:p w:rsidR="00C1076F" w:rsidRDefault="00C1076F" w:rsidP="00C1076F">
      <w:pPr>
        <w:rPr>
          <w:rFonts w:ascii="仿宋_GB2312" w:eastAsia="仿宋_GB2312" w:hAnsi="Times New Roman"/>
          <w:color w:val="000000"/>
          <w:sz w:val="32"/>
          <w:szCs w:val="24"/>
        </w:rPr>
      </w:pPr>
    </w:p>
    <w:p w:rsidR="00C1076F" w:rsidRDefault="00C1076F" w:rsidP="00C1076F">
      <w:pPr>
        <w:rPr>
          <w:rFonts w:ascii="仿宋_GB2312" w:eastAsia="仿宋_GB2312" w:hAnsi="Times New Roman"/>
          <w:color w:val="000000"/>
          <w:sz w:val="32"/>
          <w:szCs w:val="24"/>
        </w:rPr>
      </w:pPr>
    </w:p>
    <w:p w:rsidR="00437AAC" w:rsidRDefault="00437AAC" w:rsidP="00C1076F">
      <w:pPr>
        <w:rPr>
          <w:rFonts w:ascii="仿宋_GB2312" w:eastAsia="仿宋_GB2312" w:hAnsi="Times New Roman"/>
          <w:color w:val="000000"/>
          <w:sz w:val="32"/>
          <w:szCs w:val="24"/>
        </w:rPr>
      </w:pPr>
    </w:p>
    <w:p w:rsidR="00437AAC" w:rsidRDefault="00437AAC" w:rsidP="00C1076F">
      <w:pPr>
        <w:rPr>
          <w:rFonts w:ascii="仿宋_GB2312" w:eastAsia="仿宋_GB2312" w:hAnsi="Times New Roman"/>
          <w:color w:val="000000"/>
          <w:sz w:val="32"/>
          <w:szCs w:val="24"/>
        </w:rPr>
      </w:pPr>
    </w:p>
    <w:p w:rsidR="00B4143E" w:rsidRDefault="00B4143E" w:rsidP="00C1076F">
      <w:pPr>
        <w:rPr>
          <w:rFonts w:ascii="仿宋_GB2312" w:eastAsia="仿宋_GB2312" w:hAnsi="Times New Roman"/>
          <w:color w:val="000000"/>
          <w:sz w:val="32"/>
          <w:szCs w:val="24"/>
        </w:rPr>
      </w:pPr>
    </w:p>
    <w:p w:rsidR="00B4143E" w:rsidRDefault="00B4143E" w:rsidP="00C1076F">
      <w:pPr>
        <w:rPr>
          <w:rFonts w:ascii="仿宋_GB2312" w:eastAsia="仿宋_GB2312" w:hAnsi="Times New Roman"/>
          <w:color w:val="000000"/>
          <w:sz w:val="32"/>
          <w:szCs w:val="24"/>
        </w:rPr>
      </w:pPr>
    </w:p>
    <w:p w:rsidR="00B4143E" w:rsidRDefault="00B4143E" w:rsidP="00C1076F">
      <w:pPr>
        <w:rPr>
          <w:rFonts w:ascii="仿宋_GB2312" w:eastAsia="仿宋_GB2312" w:hAnsi="Times New Roman"/>
          <w:color w:val="000000"/>
          <w:sz w:val="32"/>
          <w:szCs w:val="24"/>
        </w:rPr>
      </w:pPr>
    </w:p>
    <w:p w:rsidR="00C1076F" w:rsidRDefault="00C1076F" w:rsidP="00C1076F">
      <w:pPr>
        <w:jc w:val="center"/>
        <w:rPr>
          <w:rFonts w:ascii="仿宋_GB2312" w:eastAsia="仿宋_GB2312" w:hAnsi="Times New Roman"/>
          <w:b/>
          <w:sz w:val="32"/>
          <w:szCs w:val="24"/>
        </w:rPr>
      </w:pPr>
      <w:r>
        <w:rPr>
          <w:rFonts w:ascii="仿宋_GB2312" w:eastAsia="仿宋_GB2312" w:hAnsi="Times New Roman" w:hint="eastAsia"/>
          <w:b/>
          <w:sz w:val="32"/>
          <w:szCs w:val="24"/>
        </w:rPr>
        <w:t>四川省科技厅制</w:t>
      </w:r>
    </w:p>
    <w:p w:rsidR="00C1076F" w:rsidRDefault="00437AAC" w:rsidP="00C1076F">
      <w:pPr>
        <w:jc w:val="center"/>
        <w:rPr>
          <w:rFonts w:ascii="仿宋_GB2312" w:eastAsia="仿宋_GB2312" w:hAnsi="Times New Roman"/>
          <w:b/>
          <w:sz w:val="32"/>
          <w:szCs w:val="24"/>
        </w:rPr>
      </w:pPr>
      <w:r>
        <w:rPr>
          <w:rFonts w:ascii="仿宋_GB2312" w:eastAsia="仿宋_GB2312" w:hAnsi="Times New Roman" w:hint="eastAsia"/>
          <w:b/>
          <w:sz w:val="32"/>
          <w:szCs w:val="24"/>
        </w:rPr>
        <w:lastRenderedPageBreak/>
        <w:t>201</w:t>
      </w:r>
      <w:r w:rsidR="001968B0">
        <w:rPr>
          <w:rFonts w:ascii="仿宋_GB2312" w:eastAsia="仿宋_GB2312" w:hAnsi="Times New Roman" w:hint="eastAsia"/>
          <w:b/>
          <w:sz w:val="32"/>
          <w:szCs w:val="24"/>
        </w:rPr>
        <w:t>9</w:t>
      </w:r>
      <w:r w:rsidR="00C1076F">
        <w:rPr>
          <w:rFonts w:ascii="仿宋_GB2312" w:eastAsia="仿宋_GB2312" w:hAnsi="Times New Roman" w:hint="eastAsia"/>
          <w:b/>
          <w:sz w:val="32"/>
          <w:szCs w:val="24"/>
        </w:rPr>
        <w:t>年</w:t>
      </w:r>
      <w:r w:rsidR="001968B0">
        <w:rPr>
          <w:rFonts w:ascii="仿宋_GB2312" w:eastAsia="仿宋_GB2312" w:hAnsi="Times New Roman" w:hint="eastAsia"/>
          <w:b/>
          <w:sz w:val="32"/>
          <w:szCs w:val="24"/>
        </w:rPr>
        <w:t>11</w:t>
      </w:r>
      <w:r w:rsidR="00C1076F">
        <w:rPr>
          <w:rFonts w:ascii="仿宋_GB2312" w:eastAsia="仿宋_GB2312" w:hAnsi="Times New Roman" w:hint="eastAsia"/>
          <w:b/>
          <w:sz w:val="32"/>
          <w:szCs w:val="24"/>
        </w:rPr>
        <w:t>月</w:t>
      </w:r>
    </w:p>
    <w:p w:rsidR="00C1076F" w:rsidRDefault="00C1076F" w:rsidP="00B4143E">
      <w:pPr>
        <w:widowControl/>
        <w:spacing w:line="480" w:lineRule="exact"/>
        <w:jc w:val="center"/>
        <w:rPr>
          <w:rFonts w:ascii="黑体" w:eastAsia="黑体" w:hAnsi="宋体" w:cs="Arial Unicode MS"/>
          <w:color w:val="000000"/>
          <w:kern w:val="0"/>
          <w:sz w:val="36"/>
          <w:szCs w:val="36"/>
        </w:rPr>
      </w:pPr>
      <w:r>
        <w:rPr>
          <w:rFonts w:ascii="黑体" w:eastAsia="黑体" w:hAnsi="宋体" w:cs="Arial Unicode MS" w:hint="eastAsia"/>
          <w:color w:val="000000"/>
          <w:kern w:val="0"/>
          <w:sz w:val="36"/>
          <w:szCs w:val="36"/>
        </w:rPr>
        <w:t>填 写 说 明</w:t>
      </w:r>
    </w:p>
    <w:p w:rsidR="00C1076F" w:rsidRDefault="00C1076F" w:rsidP="00C1076F">
      <w:pPr>
        <w:snapToGrid w:val="0"/>
        <w:spacing w:line="480" w:lineRule="exact"/>
        <w:ind w:firstLine="641"/>
        <w:rPr>
          <w:rFonts w:ascii="仿宋_GB2312" w:eastAsia="仿宋_GB2312" w:hAnsi="宋体"/>
          <w:b/>
          <w:color w:val="000000"/>
          <w:sz w:val="28"/>
          <w:szCs w:val="28"/>
        </w:rPr>
      </w:pPr>
    </w:p>
    <w:p w:rsidR="00C1076F" w:rsidRDefault="00C1076F" w:rsidP="00C1076F">
      <w:pPr>
        <w:snapToGrid w:val="0"/>
        <w:spacing w:line="480" w:lineRule="exact"/>
        <w:ind w:firstLineChars="196" w:firstLine="472"/>
        <w:rPr>
          <w:rFonts w:ascii="仿宋_GB2312" w:eastAsia="仿宋_GB2312" w:hAnsi="宋体"/>
          <w:b/>
          <w:color w:val="000000"/>
          <w:sz w:val="24"/>
          <w:szCs w:val="24"/>
        </w:rPr>
      </w:pPr>
      <w:r>
        <w:rPr>
          <w:rFonts w:ascii="仿宋_GB2312" w:eastAsia="仿宋_GB2312" w:hAnsi="宋体" w:hint="eastAsia"/>
          <w:b/>
          <w:color w:val="000000"/>
          <w:sz w:val="24"/>
          <w:szCs w:val="24"/>
        </w:rPr>
        <w:t>一、申报机构基本情况</w:t>
      </w:r>
    </w:p>
    <w:p w:rsidR="00C1076F" w:rsidRDefault="00C1076F" w:rsidP="00C1076F">
      <w:pPr>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1.法人内设机构是指依托于大学、研究院所或企业的内设机构，通常是该法人单位的技术转移和成果转化部门。</w:t>
      </w:r>
    </w:p>
    <w:p w:rsidR="00C1076F" w:rsidRDefault="00C1076F" w:rsidP="00C1076F">
      <w:pPr>
        <w:tabs>
          <w:tab w:val="left" w:pos="180"/>
        </w:tabs>
        <w:spacing w:line="480" w:lineRule="exact"/>
        <w:ind w:firstLineChars="200" w:firstLine="480"/>
        <w:rPr>
          <w:rFonts w:ascii="仿宋_GB2312" w:eastAsia="仿宋_GB2312" w:hAnsi="宋体"/>
          <w:sz w:val="24"/>
          <w:szCs w:val="24"/>
        </w:rPr>
      </w:pPr>
      <w:r>
        <w:rPr>
          <w:rFonts w:ascii="仿宋_GB2312" w:eastAsia="仿宋_GB2312" w:hAnsi="宋体" w:hint="eastAsia"/>
          <w:sz w:val="24"/>
          <w:szCs w:val="24"/>
        </w:rPr>
        <w:t>2.专业服务类机构是指围绕某一特定领域或行业开展技术转移服务的机构，综合服务类机构是指为区域提供综合性技术转移服务的机构。</w:t>
      </w:r>
    </w:p>
    <w:p w:rsidR="00C1076F" w:rsidRDefault="00C1076F" w:rsidP="00C1076F">
      <w:pPr>
        <w:tabs>
          <w:tab w:val="left" w:pos="180"/>
        </w:tabs>
        <w:spacing w:line="480" w:lineRule="exact"/>
        <w:ind w:firstLineChars="200" w:firstLine="480"/>
        <w:rPr>
          <w:rFonts w:ascii="仿宋_GB2312" w:eastAsia="仿宋_GB2312" w:hAnsi="宋体"/>
          <w:sz w:val="24"/>
          <w:szCs w:val="24"/>
        </w:rPr>
      </w:pPr>
      <w:r>
        <w:rPr>
          <w:rFonts w:ascii="仿宋_GB2312" w:eastAsia="仿宋_GB2312" w:hAnsi="宋体" w:hint="eastAsia"/>
          <w:sz w:val="24"/>
          <w:szCs w:val="24"/>
        </w:rPr>
        <w:t>3.科技人员是指从业人员和兼职人员中具有大、中专以上学历或具有技术职称的从事科技活动以及直接为科技活动服务的人员。</w:t>
      </w:r>
    </w:p>
    <w:p w:rsidR="00C1076F" w:rsidRDefault="00C1076F" w:rsidP="00C1076F">
      <w:pPr>
        <w:tabs>
          <w:tab w:val="left" w:pos="180"/>
        </w:tabs>
        <w:spacing w:line="480" w:lineRule="exact"/>
        <w:ind w:firstLineChars="200" w:firstLine="480"/>
        <w:rPr>
          <w:rFonts w:ascii="仿宋_GB2312" w:eastAsia="仿宋_GB2312" w:hAnsi="宋体"/>
          <w:sz w:val="24"/>
          <w:szCs w:val="24"/>
        </w:rPr>
      </w:pPr>
      <w:r>
        <w:rPr>
          <w:rFonts w:ascii="仿宋_GB2312" w:eastAsia="仿宋_GB2312" w:hAnsi="宋体" w:hint="eastAsia"/>
          <w:color w:val="000000"/>
          <w:sz w:val="24"/>
          <w:szCs w:val="24"/>
        </w:rPr>
        <w:t>4.</w:t>
      </w:r>
      <w:r>
        <w:rPr>
          <w:rFonts w:ascii="仿宋_GB2312" w:eastAsia="仿宋_GB2312" w:hAnsi="宋体" w:hint="eastAsia"/>
          <w:sz w:val="24"/>
          <w:szCs w:val="24"/>
        </w:rPr>
        <w:t>技术转移项目成交数量和成交金额指技术转移机构参与并促成的技术转移科技项目或科技成果，非单纯合同认定登记。</w:t>
      </w:r>
    </w:p>
    <w:p w:rsidR="00C1076F" w:rsidRDefault="00C1076F" w:rsidP="00C1076F">
      <w:pPr>
        <w:spacing w:line="480" w:lineRule="exact"/>
        <w:ind w:firstLineChars="200" w:firstLine="480"/>
        <w:rPr>
          <w:rFonts w:ascii="仿宋_GB2312" w:eastAsia="仿宋_GB2312" w:hAnsi="宋体"/>
          <w:sz w:val="24"/>
          <w:szCs w:val="24"/>
        </w:rPr>
      </w:pPr>
      <w:r>
        <w:rPr>
          <w:rFonts w:ascii="仿宋_GB2312" w:eastAsia="仿宋_GB2312" w:hAnsi="宋体" w:hint="eastAsia"/>
          <w:sz w:val="24"/>
          <w:szCs w:val="24"/>
        </w:rPr>
        <w:t>5.国家公共财政投入形成的计划项目成果转移指由国家或地方公共财政投入支持的各级科技计划项目所形成的项目成果。</w:t>
      </w:r>
    </w:p>
    <w:p w:rsidR="00C1076F" w:rsidRDefault="00C1076F" w:rsidP="00C1076F">
      <w:pPr>
        <w:spacing w:line="480" w:lineRule="exact"/>
        <w:ind w:firstLineChars="200" w:firstLine="480"/>
        <w:rPr>
          <w:rFonts w:ascii="仿宋_GB2312" w:eastAsia="仿宋_GB2312" w:hAnsi="宋体"/>
          <w:sz w:val="24"/>
          <w:szCs w:val="24"/>
        </w:rPr>
      </w:pPr>
      <w:r>
        <w:rPr>
          <w:rFonts w:ascii="仿宋_GB2312" w:eastAsia="仿宋_GB2312" w:hAnsi="宋体" w:hint="eastAsia"/>
          <w:sz w:val="24"/>
          <w:szCs w:val="24"/>
        </w:rPr>
        <w:t>6.重大技术转移项目是指成交金额为1000万元及以上的技术项目。</w:t>
      </w:r>
    </w:p>
    <w:p w:rsidR="00C1076F" w:rsidRDefault="00C1076F" w:rsidP="00C1076F">
      <w:pPr>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sz w:val="24"/>
          <w:szCs w:val="24"/>
        </w:rPr>
        <w:t>7.大型技术交易活动是指全国性的、具有重大</w:t>
      </w:r>
      <w:r>
        <w:rPr>
          <w:rFonts w:ascii="仿宋_GB2312" w:eastAsia="仿宋_GB2312" w:hAnsi="宋体" w:hint="eastAsia"/>
          <w:color w:val="000000"/>
          <w:sz w:val="24"/>
          <w:szCs w:val="24"/>
        </w:rPr>
        <w:t>影响的技术交易活动。</w:t>
      </w:r>
    </w:p>
    <w:p w:rsidR="00C1076F" w:rsidRDefault="00C1076F" w:rsidP="00C1076F">
      <w:pPr>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8.技术转移工作经费是指从上级主管部门获得或本机构自筹的专门从事技术转移活动的经费。</w:t>
      </w:r>
    </w:p>
    <w:p w:rsidR="00C1076F" w:rsidRDefault="00C1076F" w:rsidP="00C1076F">
      <w:pPr>
        <w:spacing w:line="480" w:lineRule="exact"/>
        <w:ind w:left="1" w:firstLineChars="199" w:firstLine="478"/>
        <w:rPr>
          <w:rFonts w:ascii="仿宋_GB2312" w:eastAsia="仿宋_GB2312" w:hAnsi="Times New Roman"/>
          <w:sz w:val="24"/>
          <w:szCs w:val="24"/>
        </w:rPr>
      </w:pPr>
      <w:r>
        <w:rPr>
          <w:rFonts w:ascii="仿宋_GB2312" w:eastAsia="仿宋_GB2312" w:hAnsi="宋体" w:cs="宋体" w:hint="eastAsia"/>
          <w:kern w:val="0"/>
          <w:sz w:val="24"/>
          <w:szCs w:val="24"/>
        </w:rPr>
        <w:t>9.营业性收入指机构在一年内完成的，以货币表现的全部经营活动的总额。</w:t>
      </w:r>
    </w:p>
    <w:p w:rsidR="00C1076F" w:rsidRDefault="00C1076F" w:rsidP="00C1076F">
      <w:pPr>
        <w:spacing w:line="480" w:lineRule="exact"/>
        <w:ind w:left="1" w:firstLineChars="199" w:firstLine="478"/>
        <w:rPr>
          <w:rFonts w:ascii="仿宋_GB2312" w:eastAsia="仿宋_GB2312" w:hAnsi="Times New Roman"/>
          <w:sz w:val="24"/>
          <w:szCs w:val="24"/>
        </w:rPr>
      </w:pPr>
      <w:r>
        <w:rPr>
          <w:rFonts w:ascii="仿宋_GB2312" w:eastAsia="仿宋_GB2312" w:hAnsi="Times New Roman" w:hint="eastAsia"/>
          <w:sz w:val="24"/>
          <w:szCs w:val="24"/>
        </w:rPr>
        <w:t>10.技术性收入指当年机构开展技术转移及服务的收入，以及中试产品的收入，单纯的商业经营收入除外。</w:t>
      </w:r>
    </w:p>
    <w:p w:rsidR="00C1076F" w:rsidRDefault="00C1076F" w:rsidP="00C1076F">
      <w:pPr>
        <w:spacing w:line="480" w:lineRule="exact"/>
        <w:ind w:left="1" w:firstLineChars="199" w:firstLine="478"/>
        <w:rPr>
          <w:rFonts w:ascii="仿宋_GB2312" w:eastAsia="仿宋_GB2312" w:hAnsi="宋体" w:cs="宋体"/>
          <w:kern w:val="0"/>
          <w:sz w:val="24"/>
          <w:szCs w:val="24"/>
        </w:rPr>
      </w:pPr>
      <w:r>
        <w:rPr>
          <w:rFonts w:ascii="仿宋_GB2312" w:eastAsia="仿宋_GB2312" w:hAnsi="Times New Roman" w:hint="eastAsia"/>
          <w:sz w:val="24"/>
          <w:szCs w:val="24"/>
        </w:rPr>
        <w:t>11.</w:t>
      </w:r>
      <w:r>
        <w:rPr>
          <w:rFonts w:ascii="仿宋_GB2312" w:eastAsia="仿宋_GB2312" w:hAnsi="宋体" w:cs="宋体" w:hint="eastAsia"/>
          <w:kern w:val="0"/>
          <w:sz w:val="24"/>
          <w:szCs w:val="24"/>
        </w:rPr>
        <w:t>利税总额指机构年末利润总额、产品销售税金及附加和应交增值税之和。</w:t>
      </w:r>
    </w:p>
    <w:p w:rsidR="00C1076F" w:rsidRDefault="00C1076F" w:rsidP="00C1076F">
      <w:pPr>
        <w:spacing w:line="480" w:lineRule="exact"/>
        <w:ind w:firstLineChars="196" w:firstLine="472"/>
        <w:rPr>
          <w:rFonts w:ascii="仿宋_GB2312" w:eastAsia="仿宋_GB2312" w:hAnsi="宋体"/>
          <w:b/>
          <w:color w:val="000000"/>
          <w:sz w:val="24"/>
          <w:szCs w:val="24"/>
        </w:rPr>
      </w:pPr>
      <w:r>
        <w:rPr>
          <w:rFonts w:ascii="仿宋_GB2312" w:eastAsia="仿宋_GB2312" w:hAnsi="宋体" w:hint="eastAsia"/>
          <w:b/>
          <w:color w:val="000000"/>
          <w:sz w:val="24"/>
          <w:szCs w:val="24"/>
        </w:rPr>
        <w:t>二、技术转移及服务工作的现状</w:t>
      </w:r>
    </w:p>
    <w:p w:rsidR="00C1076F" w:rsidRDefault="00C1076F" w:rsidP="00C1076F">
      <w:pPr>
        <w:spacing w:line="48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包括经营理念、经营条件、规章制度等内容，其中：</w:t>
      </w:r>
    </w:p>
    <w:p w:rsidR="00C1076F" w:rsidRDefault="00C1076F" w:rsidP="00C1076F">
      <w:pPr>
        <w:spacing w:line="48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1.经营理念是指技术转移机构的业务定位及发展目标、经营特色等。</w:t>
      </w:r>
    </w:p>
    <w:p w:rsidR="00C1076F" w:rsidRDefault="00C1076F" w:rsidP="00C1076F">
      <w:pPr>
        <w:spacing w:line="48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2.经营条件包括经营场所、经营手段、经费来源、合作伙伴及客户群情况。</w:t>
      </w:r>
    </w:p>
    <w:p w:rsidR="00C1076F" w:rsidRDefault="00C1076F" w:rsidP="00C1076F">
      <w:pPr>
        <w:spacing w:line="48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3.规章制度包括机构章程、技术转移业务管理制度、内部管理制度、员工激励制度等。</w:t>
      </w:r>
    </w:p>
    <w:p w:rsidR="00C1076F" w:rsidRDefault="00C1076F" w:rsidP="00C1076F">
      <w:pPr>
        <w:snapToGrid w:val="0"/>
        <w:spacing w:line="480" w:lineRule="exact"/>
        <w:ind w:firstLineChars="196" w:firstLine="472"/>
        <w:rPr>
          <w:rFonts w:ascii="仿宋_GB2312" w:eastAsia="仿宋_GB2312" w:hAnsi="宋体"/>
          <w:b/>
          <w:color w:val="000000"/>
          <w:sz w:val="24"/>
          <w:szCs w:val="24"/>
        </w:rPr>
      </w:pPr>
      <w:r>
        <w:rPr>
          <w:rFonts w:ascii="仿宋_GB2312" w:eastAsia="仿宋_GB2312" w:hAnsi="宋体" w:hint="eastAsia"/>
          <w:b/>
          <w:color w:val="000000"/>
          <w:sz w:val="24"/>
          <w:szCs w:val="24"/>
        </w:rPr>
        <w:lastRenderedPageBreak/>
        <w:t>三、技术转移及服务的模式与经营特色</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介绍技术转移及服务的运营模式、经营管理、市场开拓等创新经验。</w:t>
      </w:r>
    </w:p>
    <w:p w:rsidR="00C1076F" w:rsidRDefault="00C1076F" w:rsidP="00C1076F">
      <w:pPr>
        <w:snapToGrid w:val="0"/>
        <w:spacing w:line="480" w:lineRule="exact"/>
        <w:ind w:firstLineChars="196" w:firstLine="472"/>
        <w:rPr>
          <w:rFonts w:ascii="仿宋_GB2312" w:eastAsia="仿宋_GB2312" w:hAnsi="宋体"/>
          <w:b/>
          <w:color w:val="000000"/>
          <w:sz w:val="24"/>
          <w:szCs w:val="24"/>
        </w:rPr>
      </w:pPr>
      <w:r>
        <w:rPr>
          <w:rFonts w:ascii="仿宋_GB2312" w:eastAsia="仿宋_GB2312" w:hAnsi="宋体" w:hint="eastAsia"/>
          <w:b/>
          <w:color w:val="000000"/>
          <w:sz w:val="24"/>
          <w:szCs w:val="24"/>
        </w:rPr>
        <w:t>四、管理团队</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介绍3-5位主要高层管理人员和技术转移业务骨干的姓名、年龄、教育背景、工作履历、主要业绩等，附机构主要从业人员名单。</w:t>
      </w:r>
    </w:p>
    <w:p w:rsidR="00C1076F" w:rsidRDefault="00C1076F" w:rsidP="00C1076F">
      <w:pPr>
        <w:snapToGrid w:val="0"/>
        <w:spacing w:line="480" w:lineRule="exact"/>
        <w:ind w:firstLineChars="196" w:firstLine="472"/>
        <w:rPr>
          <w:rFonts w:ascii="仿宋_GB2312" w:eastAsia="仿宋_GB2312" w:hAnsi="宋体"/>
          <w:b/>
          <w:color w:val="000000"/>
          <w:sz w:val="24"/>
          <w:szCs w:val="24"/>
        </w:rPr>
      </w:pPr>
      <w:r>
        <w:rPr>
          <w:rFonts w:ascii="仿宋_GB2312" w:eastAsia="仿宋_GB2312" w:hAnsi="宋体" w:hint="eastAsia"/>
          <w:b/>
          <w:color w:val="000000"/>
          <w:sz w:val="24"/>
          <w:szCs w:val="24"/>
        </w:rPr>
        <w:t>五、技术转移及服务的业绩（经济社会效益、社会信誉及典型案例）</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1.介绍机构近两年来在技术转移及服务方面所取得的业绩，特别是重大技术转移项目和</w:t>
      </w:r>
      <w:r>
        <w:rPr>
          <w:rFonts w:ascii="仿宋_GB2312" w:eastAsia="仿宋_GB2312" w:hAnsi="宋体" w:hint="eastAsia"/>
          <w:sz w:val="24"/>
          <w:szCs w:val="24"/>
        </w:rPr>
        <w:t>国家公共财政投入形成的项</w:t>
      </w:r>
      <w:r>
        <w:rPr>
          <w:rFonts w:ascii="仿宋_GB2312" w:eastAsia="仿宋_GB2312" w:hAnsi="宋体" w:hint="eastAsia"/>
          <w:color w:val="000000"/>
          <w:sz w:val="24"/>
          <w:szCs w:val="24"/>
        </w:rPr>
        <w:t>目成果签约与成交情况，组织大型技术交易活动、技术推广和培训等情况；对地方或行业经济发展与技术进步所做的贡献，对技术转移行业的示范带动作用。</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2.介绍机构的社会信誉情况，例如近两年获得过哪些媒体的报道或被树立典型而在行业内进行宣传、投诉和诉讼情况等。</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3.介绍1-3个典型案例，包括客户名称、服务内容、服务方式、经济社会效益等。</w:t>
      </w:r>
    </w:p>
    <w:p w:rsidR="00C1076F" w:rsidRDefault="00C1076F" w:rsidP="00C1076F">
      <w:pPr>
        <w:snapToGrid w:val="0"/>
        <w:spacing w:line="480" w:lineRule="exact"/>
        <w:ind w:firstLineChars="200" w:firstLine="482"/>
        <w:rPr>
          <w:rFonts w:ascii="仿宋_GB2312" w:eastAsia="仿宋_GB2312" w:hAnsi="宋体"/>
          <w:b/>
          <w:color w:val="000000"/>
          <w:sz w:val="24"/>
          <w:szCs w:val="24"/>
        </w:rPr>
      </w:pPr>
      <w:r>
        <w:rPr>
          <w:rFonts w:ascii="仿宋_GB2312" w:eastAsia="仿宋_GB2312" w:hAnsi="宋体" w:hint="eastAsia"/>
          <w:b/>
          <w:color w:val="000000"/>
          <w:sz w:val="24"/>
          <w:szCs w:val="24"/>
        </w:rPr>
        <w:t>六、其它</w:t>
      </w:r>
    </w:p>
    <w:p w:rsidR="00C1076F" w:rsidRDefault="00C1076F" w:rsidP="00C1076F">
      <w:pPr>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1.标注*的内容仅限于独立法人机构填写，附法人证明材料。</w:t>
      </w:r>
    </w:p>
    <w:p w:rsidR="00C1076F" w:rsidRDefault="00C1076F" w:rsidP="00C1076F">
      <w:pPr>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2.机构附上年度财务报告。</w:t>
      </w:r>
    </w:p>
    <w:p w:rsidR="00C1076F" w:rsidRDefault="00C1076F" w:rsidP="00C1076F">
      <w:pPr>
        <w:spacing w:line="480" w:lineRule="exact"/>
        <w:ind w:firstLineChars="200" w:firstLine="480"/>
        <w:rPr>
          <w:rFonts w:ascii="仿宋_GB2312" w:eastAsia="仿宋_GB2312" w:hAnsi="宋体"/>
          <w:color w:val="FF0000"/>
          <w:sz w:val="24"/>
          <w:szCs w:val="24"/>
        </w:rPr>
      </w:pPr>
      <w:r>
        <w:rPr>
          <w:rFonts w:ascii="仿宋_GB2312" w:eastAsia="仿宋_GB2312" w:hAnsi="宋体" w:hint="eastAsia"/>
          <w:color w:val="000000"/>
          <w:sz w:val="24"/>
          <w:szCs w:val="24"/>
        </w:rPr>
        <w:t>3.需提供与机构相关证明文件或材料。</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4.申报书用仿宋体小四号字填写并需打印（A4）；凡不填内容的栏目，均用“无”表示；如内容较多不够填写，可适当附页。</w:t>
      </w:r>
    </w:p>
    <w:p w:rsidR="00C1076F" w:rsidRDefault="00C1076F" w:rsidP="00C1076F">
      <w:pPr>
        <w:snapToGrid w:val="0"/>
        <w:spacing w:line="48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5.机构对所填写内容的真实性、完整性负责，且文本材料需与电子版内容相符；推荐单位须对机构申报材料认真进行初审；一经发现有故意隐瞒、虚报、漏报等行为，将取消申报资格。</w:t>
      </w:r>
    </w:p>
    <w:p w:rsidR="00C1076F" w:rsidRDefault="00C1076F" w:rsidP="00C1076F">
      <w:pPr>
        <w:snapToGrid w:val="0"/>
        <w:spacing w:line="480" w:lineRule="exact"/>
        <w:rPr>
          <w:rFonts w:ascii="仿宋_GB2312" w:eastAsia="仿宋_GB2312" w:hAnsi="Times New Roman"/>
          <w:sz w:val="24"/>
          <w:szCs w:val="24"/>
        </w:rPr>
      </w:pPr>
    </w:p>
    <w:p w:rsidR="00C1076F" w:rsidRDefault="00C1076F" w:rsidP="00C1076F">
      <w:pPr>
        <w:rPr>
          <w:rFonts w:ascii="Times New Roman" w:hAnsi="Times New Roman"/>
          <w:szCs w:val="24"/>
        </w:rPr>
      </w:pPr>
      <w:r>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80"/>
        <w:gridCol w:w="205"/>
        <w:gridCol w:w="894"/>
        <w:gridCol w:w="6"/>
        <w:gridCol w:w="112"/>
        <w:gridCol w:w="260"/>
        <w:gridCol w:w="875"/>
        <w:gridCol w:w="82"/>
        <w:gridCol w:w="300"/>
        <w:gridCol w:w="877"/>
        <w:gridCol w:w="41"/>
        <w:gridCol w:w="155"/>
        <w:gridCol w:w="1064"/>
        <w:gridCol w:w="566"/>
        <w:gridCol w:w="1260"/>
      </w:tblGrid>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r>
              <w:rPr>
                <w:rFonts w:ascii="黑体" w:eastAsia="黑体" w:hAnsi="Times New Roman" w:hint="eastAsia"/>
                <w:b/>
                <w:color w:val="000000"/>
                <w:sz w:val="28"/>
                <w:szCs w:val="24"/>
              </w:rPr>
              <w:lastRenderedPageBreak/>
              <w:br w:type="page"/>
            </w:r>
            <w:r>
              <w:rPr>
                <w:rFonts w:ascii="黑体" w:eastAsia="黑体" w:hAnsi="Times New Roman" w:hint="eastAsia"/>
                <w:sz w:val="28"/>
                <w:szCs w:val="28"/>
              </w:rPr>
              <w:t>一、</w:t>
            </w:r>
            <w:r>
              <w:rPr>
                <w:rFonts w:ascii="黑体" w:eastAsia="黑体" w:hAnsi="Times New Roman" w:hint="eastAsia"/>
                <w:b/>
                <w:color w:val="000000"/>
                <w:sz w:val="28"/>
                <w:szCs w:val="24"/>
              </w:rPr>
              <w:t>申报机构基本情况</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申报单位名称</w:t>
            </w:r>
          </w:p>
        </w:tc>
        <w:tc>
          <w:tcPr>
            <w:tcW w:w="4491" w:type="dxa"/>
            <w:gridSpan w:val="10"/>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成立日期</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cs="宋体"/>
                <w:color w:val="000000"/>
                <w:kern w:val="0"/>
                <w:szCs w:val="21"/>
              </w:rPr>
            </w:pPr>
            <w:r>
              <w:rPr>
                <w:rFonts w:ascii="宋体" w:hAnsi="宋体" w:cs="宋体" w:hint="eastAsia"/>
                <w:color w:val="000000"/>
                <w:kern w:val="0"/>
                <w:szCs w:val="21"/>
              </w:rPr>
              <w:t xml:space="preserve">　 年　月　日</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法人类型</w:t>
            </w:r>
          </w:p>
        </w:tc>
        <w:tc>
          <w:tcPr>
            <w:tcW w:w="4491" w:type="dxa"/>
            <w:gridSpan w:val="10"/>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ind w:left="1680" w:hangingChars="800" w:hanging="1680"/>
              <w:outlineLvl w:val="0"/>
              <w:rPr>
                <w:rFonts w:ascii="宋体" w:hAnsi="宋体" w:cs="宋体"/>
                <w:color w:val="000000"/>
                <w:kern w:val="0"/>
                <w:szCs w:val="21"/>
              </w:rPr>
            </w:pPr>
            <w:r>
              <w:rPr>
                <w:rFonts w:ascii="宋体" w:hAnsi="宋体" w:hint="eastAsia"/>
                <w:szCs w:val="24"/>
              </w:rPr>
              <w:t xml:space="preserve">□企业法人          </w:t>
            </w:r>
            <w:r>
              <w:rPr>
                <w:rFonts w:ascii="宋体" w:hAnsi="宋体" w:cs="宋体" w:hint="eastAsia"/>
                <w:color w:val="000000"/>
                <w:kern w:val="0"/>
                <w:szCs w:val="21"/>
              </w:rPr>
              <w:t>□事业法人</w:t>
            </w:r>
          </w:p>
          <w:p w:rsidR="00C1076F" w:rsidRDefault="00C1076F" w:rsidP="00C159E1">
            <w:pPr>
              <w:spacing w:line="400" w:lineRule="exact"/>
              <w:ind w:left="1680" w:hangingChars="800" w:hanging="1680"/>
              <w:outlineLvl w:val="0"/>
              <w:rPr>
                <w:rFonts w:ascii="宋体" w:hAnsi="宋体" w:cs="宋体"/>
                <w:color w:val="000000"/>
                <w:kern w:val="0"/>
                <w:szCs w:val="21"/>
              </w:rPr>
            </w:pPr>
            <w:r>
              <w:rPr>
                <w:rFonts w:ascii="宋体" w:hAnsi="宋体" w:cs="宋体" w:hint="eastAsia"/>
                <w:color w:val="000000"/>
                <w:kern w:val="0"/>
                <w:szCs w:val="21"/>
              </w:rPr>
              <w:t xml:space="preserve">□社团法人          </w:t>
            </w:r>
            <w:r>
              <w:rPr>
                <w:rFonts w:ascii="宋体" w:hAnsi="宋体" w:hint="eastAsia"/>
                <w:szCs w:val="24"/>
              </w:rPr>
              <w:t>□</w:t>
            </w:r>
            <w:r>
              <w:rPr>
                <w:rFonts w:ascii="宋体" w:hAnsi="宋体" w:cs="宋体" w:hint="eastAsia"/>
                <w:color w:val="000000"/>
                <w:kern w:val="0"/>
                <w:szCs w:val="21"/>
              </w:rPr>
              <w:t xml:space="preserve">法人内设机构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*法人代码</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单位类型</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r>
              <w:rPr>
                <w:rFonts w:ascii="宋体" w:hAnsi="宋体" w:hint="eastAsia"/>
                <w:szCs w:val="24"/>
              </w:rPr>
              <w:t>□科研机构  □高等院校  □交易机构  □其他</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国家高新区内技术转移机构</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szCs w:val="24"/>
              </w:rPr>
            </w:pPr>
            <w:r>
              <w:rPr>
                <w:rFonts w:ascii="宋体" w:hAnsi="宋体" w:hint="eastAsia"/>
                <w:szCs w:val="24"/>
              </w:rPr>
              <w:t>□是       □否</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经济性质</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r>
              <w:rPr>
                <w:rFonts w:ascii="宋体" w:hAnsi="宋体" w:hint="eastAsia"/>
                <w:szCs w:val="24"/>
              </w:rPr>
              <w:t>□国有     □集体     □私营      □其他</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szCs w:val="24"/>
              </w:rPr>
            </w:pPr>
            <w:r>
              <w:rPr>
                <w:rFonts w:ascii="宋体" w:hAnsi="宋体" w:hint="eastAsia"/>
                <w:szCs w:val="24"/>
              </w:rPr>
              <w:t>服务类别</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szCs w:val="24"/>
              </w:rPr>
            </w:pPr>
            <w:r>
              <w:rPr>
                <w:rFonts w:ascii="宋体" w:hAnsi="宋体" w:hint="eastAsia"/>
                <w:szCs w:val="24"/>
              </w:rPr>
              <w:t>□专业服务类机构              □综合服务类机构</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szCs w:val="24"/>
              </w:rPr>
            </w:pPr>
            <w:r>
              <w:rPr>
                <w:rFonts w:ascii="宋体" w:hAnsi="宋体" w:hint="eastAsia"/>
                <w:szCs w:val="24"/>
              </w:rPr>
              <w:t>与其他机构合属办公情况</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szCs w:val="24"/>
              </w:rPr>
            </w:pPr>
            <w:r>
              <w:rPr>
                <w:rFonts w:ascii="宋体" w:hAnsi="宋体" w:hint="eastAsia"/>
                <w:szCs w:val="24"/>
              </w:rPr>
              <w:t xml:space="preserve">□成果转化中心      □生产力促进中心   □创业服务中心       </w:t>
            </w:r>
          </w:p>
          <w:p w:rsidR="00C1076F" w:rsidRDefault="00C1076F" w:rsidP="00C159E1">
            <w:pPr>
              <w:spacing w:line="400" w:lineRule="exact"/>
              <w:outlineLvl w:val="0"/>
              <w:rPr>
                <w:rFonts w:ascii="宋体" w:hAnsi="宋体"/>
                <w:szCs w:val="24"/>
                <w:u w:val="single"/>
              </w:rPr>
            </w:pPr>
            <w:r>
              <w:rPr>
                <w:rFonts w:ascii="宋体" w:hAnsi="宋体" w:hint="eastAsia"/>
                <w:szCs w:val="24"/>
              </w:rPr>
              <w:t>□科技信息所（中心）       □其它，请注明_____________</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*注册资金</w:t>
            </w:r>
          </w:p>
        </w:tc>
        <w:tc>
          <w:tcPr>
            <w:tcW w:w="3232" w:type="dxa"/>
            <w:gridSpan w:val="7"/>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color w:val="000000"/>
                <w:kern w:val="0"/>
                <w:szCs w:val="21"/>
              </w:rPr>
            </w:pPr>
            <w:r>
              <w:rPr>
                <w:rFonts w:ascii="宋体" w:hAnsi="宋体" w:cs="宋体" w:hint="eastAsia"/>
                <w:color w:val="000000"/>
                <w:kern w:val="0"/>
                <w:szCs w:val="21"/>
              </w:rPr>
              <w:t>(万元)</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注册地区</w:t>
            </w:r>
          </w:p>
        </w:tc>
        <w:tc>
          <w:tcPr>
            <w:tcW w:w="3086"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ind w:right="420"/>
              <w:jc w:val="right"/>
              <w:outlineLvl w:val="0"/>
              <w:rPr>
                <w:rFonts w:ascii="宋体" w:hAnsi="宋体" w:cs="宋体"/>
                <w:color w:val="000000"/>
                <w:kern w:val="0"/>
                <w:szCs w:val="21"/>
              </w:rPr>
            </w:pPr>
            <w:r>
              <w:rPr>
                <w:rFonts w:ascii="宋体" w:hAnsi="宋体" w:cs="宋体" w:hint="eastAsia"/>
                <w:color w:val="000000"/>
                <w:kern w:val="0"/>
                <w:szCs w:val="21"/>
              </w:rPr>
              <w:t>省       市</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szCs w:val="24"/>
              </w:rPr>
            </w:pPr>
            <w:r>
              <w:rPr>
                <w:rFonts w:ascii="宋体" w:hAnsi="宋体" w:hint="eastAsia"/>
                <w:szCs w:val="24"/>
              </w:rPr>
              <w:t>法人内设</w:t>
            </w:r>
          </w:p>
          <w:p w:rsidR="00C1076F" w:rsidRDefault="00C1076F" w:rsidP="00C159E1">
            <w:pPr>
              <w:spacing w:line="400" w:lineRule="exact"/>
              <w:jc w:val="center"/>
              <w:outlineLvl w:val="0"/>
              <w:rPr>
                <w:rFonts w:ascii="宋体" w:hAnsi="宋体"/>
                <w:szCs w:val="24"/>
              </w:rPr>
            </w:pPr>
            <w:r>
              <w:rPr>
                <w:rFonts w:ascii="宋体" w:hAnsi="宋体" w:hint="eastAsia"/>
                <w:szCs w:val="24"/>
              </w:rPr>
              <w:t>机构情况</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szCs w:val="24"/>
              </w:rPr>
            </w:pPr>
            <w:r>
              <w:rPr>
                <w:rFonts w:ascii="宋体" w:hAnsi="宋体" w:hint="eastAsia"/>
                <w:szCs w:val="24"/>
              </w:rPr>
              <w:t>□无单独部门      □已设立单独部门  □预计未来一年内改制为独立法人</w:t>
            </w:r>
          </w:p>
          <w:p w:rsidR="00C1076F" w:rsidRDefault="00C1076F" w:rsidP="00C159E1">
            <w:pPr>
              <w:spacing w:line="400" w:lineRule="exact"/>
              <w:outlineLvl w:val="0"/>
              <w:rPr>
                <w:rFonts w:ascii="宋体" w:hAnsi="宋体"/>
                <w:szCs w:val="24"/>
              </w:rPr>
            </w:pPr>
            <w:r>
              <w:rPr>
                <w:rFonts w:ascii="宋体" w:hAnsi="宋体" w:hint="eastAsia"/>
                <w:szCs w:val="24"/>
              </w:rPr>
              <w:t>□正在改制为独立法人                □已改制为独立法人</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法定代表人/单位负责人</w:t>
            </w:r>
          </w:p>
        </w:tc>
        <w:tc>
          <w:tcPr>
            <w:tcW w:w="88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姓  名</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职   务</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身份证号</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办公地址</w:t>
            </w:r>
          </w:p>
        </w:tc>
        <w:tc>
          <w:tcPr>
            <w:tcW w:w="4532" w:type="dxa"/>
            <w:gridSpan w:val="11"/>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邮    编</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p>
        </w:tc>
      </w:tr>
      <w:tr w:rsidR="00C1076F" w:rsidTr="00C159E1">
        <w:trPr>
          <w:trHeight w:val="567"/>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联系人</w:t>
            </w:r>
          </w:p>
        </w:tc>
        <w:tc>
          <w:tcPr>
            <w:tcW w:w="88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姓  名</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职   务</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电子邮件</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仿宋_GB2312" w:eastAsia="仿宋_GB2312" w:hAnsi="Times New Roman"/>
                <w:b/>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电  话</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手   机</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传    真</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机构网址</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仿宋_GB2312" w:eastAsia="仿宋_GB2312" w:hAnsi="Times New Roman"/>
                <w:b/>
                <w:szCs w:val="21"/>
              </w:rPr>
            </w:pP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color w:val="FF0000"/>
                <w:szCs w:val="21"/>
              </w:rPr>
            </w:pPr>
            <w:r>
              <w:rPr>
                <w:rFonts w:ascii="宋体" w:hAnsi="宋体" w:cs="宋体" w:hint="eastAsia"/>
                <w:kern w:val="0"/>
                <w:szCs w:val="21"/>
              </w:rPr>
              <w:t>主营业务（不超过3个选项）</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cs="宋体"/>
                <w:color w:val="000000"/>
                <w:kern w:val="0"/>
                <w:szCs w:val="21"/>
              </w:rPr>
            </w:pPr>
            <w:r>
              <w:rPr>
                <w:rFonts w:ascii="宋体" w:hAnsi="宋体" w:cs="宋体" w:hint="eastAsia"/>
                <w:color w:val="000000"/>
                <w:kern w:val="0"/>
                <w:szCs w:val="21"/>
              </w:rPr>
              <w:t xml:space="preserve">□技术集成与应用     □技术中试与孵化     □技术信息加工与整理 </w:t>
            </w:r>
          </w:p>
          <w:p w:rsidR="00C1076F" w:rsidRDefault="00C1076F" w:rsidP="00C159E1">
            <w:pPr>
              <w:spacing w:line="400" w:lineRule="exact"/>
              <w:outlineLvl w:val="0"/>
              <w:rPr>
                <w:rFonts w:ascii="仿宋_GB2312" w:eastAsia="仿宋_GB2312" w:hAnsi="Times New Roman"/>
                <w:b/>
                <w:szCs w:val="21"/>
                <w:u w:val="single"/>
              </w:rPr>
            </w:pPr>
            <w:r>
              <w:rPr>
                <w:rFonts w:ascii="宋体" w:hAnsi="宋体" w:cs="宋体" w:hint="eastAsia"/>
                <w:color w:val="000000"/>
                <w:kern w:val="0"/>
                <w:szCs w:val="21"/>
              </w:rPr>
              <w:t xml:space="preserve">□技术经营     □技术产权交易   □其它，请注明 </w:t>
            </w:r>
            <w:r>
              <w:rPr>
                <w:rFonts w:ascii="宋体" w:hAnsi="宋体" w:cs="宋体" w:hint="eastAsia"/>
                <w:color w:val="000000"/>
                <w:kern w:val="0"/>
                <w:szCs w:val="21"/>
                <w:u w:val="single"/>
              </w:rPr>
              <w:t xml:space="preserve">                </w:t>
            </w:r>
          </w:p>
        </w:tc>
      </w:tr>
      <w:tr w:rsidR="00C1076F" w:rsidTr="00C159E1">
        <w:trPr>
          <w:trHeight w:val="567"/>
        </w:trPr>
        <w:tc>
          <w:tcPr>
            <w:tcW w:w="1531"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经营条件</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cs="宋体"/>
                <w:color w:val="000000"/>
                <w:kern w:val="0"/>
                <w:szCs w:val="21"/>
              </w:rPr>
            </w:pPr>
            <w:r>
              <w:rPr>
                <w:rFonts w:ascii="宋体" w:hAnsi="宋体" w:cs="宋体" w:hint="eastAsia"/>
                <w:color w:val="000000"/>
                <w:kern w:val="0"/>
                <w:szCs w:val="21"/>
              </w:rPr>
              <w:t xml:space="preserve">□办公面积 </w:t>
            </w:r>
            <w:r>
              <w:rPr>
                <w:rFonts w:ascii="宋体" w:hAnsi="宋体" w:cs="宋体" w:hint="eastAsia"/>
                <w:color w:val="000000"/>
                <w:kern w:val="0"/>
                <w:szCs w:val="21"/>
                <w:u w:val="single"/>
              </w:rPr>
              <w:t xml:space="preserve">         </w:t>
            </w:r>
            <w:r>
              <w:rPr>
                <w:rFonts w:ascii="宋体" w:hAnsi="宋体" w:cs="宋体" w:hint="eastAsia"/>
                <w:color w:val="000000"/>
                <w:kern w:val="0"/>
                <w:szCs w:val="21"/>
              </w:rPr>
              <w:t>平米     □独立网站     □数据库系统</w:t>
            </w:r>
          </w:p>
        </w:tc>
      </w:tr>
      <w:tr w:rsidR="00C1076F" w:rsidTr="00C159E1">
        <w:trPr>
          <w:trHeight w:val="567"/>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人员情况</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总人数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仿宋_GB2312" w:eastAsia="仿宋_GB2312" w:hAnsi="Times New Roman"/>
                <w:szCs w:val="21"/>
              </w:rPr>
            </w:pPr>
            <w:r>
              <w:rPr>
                <w:rFonts w:ascii="仿宋_GB2312" w:eastAsia="仿宋_GB2312" w:hAnsi="Times New Roman" w:hint="eastAsia"/>
                <w:szCs w:val="21"/>
              </w:rPr>
              <w:t>人</w:t>
            </w:r>
          </w:p>
        </w:tc>
        <w:tc>
          <w:tcPr>
            <w:tcW w:w="1629"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专职从事技术转移人员数量</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ordWrap w:val="0"/>
              <w:spacing w:line="400" w:lineRule="exact"/>
              <w:jc w:val="right"/>
              <w:outlineLvl w:val="0"/>
              <w:rPr>
                <w:rFonts w:ascii="仿宋_GB2312" w:eastAsia="仿宋_GB2312" w:hAnsi="Times New Roman"/>
                <w:szCs w:val="21"/>
              </w:rPr>
            </w:pPr>
            <w:r>
              <w:rPr>
                <w:rFonts w:ascii="仿宋_GB2312" w:eastAsia="仿宋_GB2312" w:hAnsi="Times New Roman" w:hint="eastAsia"/>
                <w:szCs w:val="21"/>
              </w:rPr>
              <w:t>人</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科技人员占</w:t>
            </w:r>
          </w:p>
          <w:p w:rsidR="00C1076F" w:rsidRDefault="00C1076F" w:rsidP="00C159E1">
            <w:pPr>
              <w:spacing w:line="400" w:lineRule="exact"/>
              <w:jc w:val="center"/>
              <w:outlineLvl w:val="0"/>
              <w:rPr>
                <w:rFonts w:ascii="仿宋_GB2312" w:eastAsia="仿宋_GB2312" w:hAnsi="Times New Roman"/>
                <w:b/>
                <w:szCs w:val="21"/>
              </w:rPr>
            </w:pPr>
            <w:r>
              <w:rPr>
                <w:rFonts w:ascii="宋体" w:hAnsi="宋体" w:cs="宋体" w:hint="eastAsia"/>
                <w:color w:val="000000"/>
                <w:kern w:val="0"/>
                <w:szCs w:val="21"/>
              </w:rPr>
              <w:t>总人数比例</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仿宋_GB2312" w:eastAsia="仿宋_GB2312" w:hAnsi="Times New Roman"/>
                <w:szCs w:val="21"/>
              </w:rPr>
            </w:pPr>
            <w:r>
              <w:rPr>
                <w:rFonts w:ascii="宋体" w:hAnsi="宋体" w:cs="宋体" w:hint="eastAsia"/>
                <w:kern w:val="0"/>
                <w:szCs w:val="21"/>
              </w:rPr>
              <w:t>％</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仿宋_GB2312" w:eastAsia="仿宋_GB2312" w:hAnsi="Times New Roman"/>
                <w:b/>
                <w:szCs w:val="21"/>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硕士(含以上)</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color w:val="000000"/>
                <w:kern w:val="0"/>
                <w:szCs w:val="21"/>
              </w:rPr>
            </w:pPr>
            <w:r>
              <w:rPr>
                <w:rFonts w:ascii="宋体" w:hAnsi="宋体" w:cs="宋体" w:hint="eastAsia"/>
                <w:color w:val="000000"/>
                <w:kern w:val="0"/>
                <w:szCs w:val="21"/>
              </w:rPr>
              <w:t>人</w:t>
            </w:r>
          </w:p>
        </w:tc>
        <w:tc>
          <w:tcPr>
            <w:tcW w:w="1629"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大学本科</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color w:val="000000"/>
                <w:kern w:val="0"/>
                <w:szCs w:val="21"/>
              </w:rPr>
            </w:pPr>
            <w:r>
              <w:rPr>
                <w:rFonts w:ascii="宋体" w:hAnsi="宋体" w:cs="宋体" w:hint="eastAsia"/>
                <w:color w:val="000000"/>
                <w:kern w:val="0"/>
                <w:szCs w:val="21"/>
              </w:rPr>
              <w:t>人</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大专</w:t>
            </w:r>
          </w:p>
          <w:p w:rsidR="00C1076F" w:rsidRDefault="00C1076F" w:rsidP="00C159E1">
            <w:pPr>
              <w:spacing w:line="400" w:lineRule="exact"/>
              <w:jc w:val="center"/>
              <w:outlineLvl w:val="0"/>
              <w:rPr>
                <w:rFonts w:ascii="宋体" w:hAnsi="宋体" w:cs="宋体"/>
                <w:color w:val="000000"/>
                <w:kern w:val="0"/>
                <w:szCs w:val="21"/>
              </w:rPr>
            </w:pPr>
            <w:r>
              <w:rPr>
                <w:rFonts w:ascii="宋体" w:hAnsi="宋体" w:cs="宋体" w:hint="eastAsia"/>
                <w:color w:val="000000"/>
                <w:kern w:val="0"/>
                <w:szCs w:val="21"/>
              </w:rPr>
              <w:t>(及以下)</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color w:val="000000"/>
                <w:kern w:val="0"/>
                <w:szCs w:val="21"/>
              </w:rPr>
            </w:pPr>
            <w:r>
              <w:rPr>
                <w:rFonts w:ascii="宋体" w:hAnsi="宋体" w:cs="宋体" w:hint="eastAsia"/>
                <w:color w:val="000000"/>
                <w:kern w:val="0"/>
                <w:szCs w:val="21"/>
              </w:rPr>
              <w:t>人</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仿宋_GB2312" w:eastAsia="仿宋_GB2312" w:hAnsi="Times New Roman"/>
                <w:b/>
                <w:szCs w:val="21"/>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center"/>
              <w:rPr>
                <w:rFonts w:ascii="宋体" w:hAnsi="宋体" w:cs="宋体"/>
                <w:color w:val="000000"/>
                <w:kern w:val="0"/>
                <w:szCs w:val="21"/>
              </w:rPr>
            </w:pPr>
            <w:r>
              <w:rPr>
                <w:rFonts w:ascii="宋体" w:hAnsi="宋体" w:cs="宋体" w:hint="eastAsia"/>
                <w:color w:val="000000"/>
                <w:kern w:val="0"/>
                <w:szCs w:val="21"/>
              </w:rPr>
              <w:t>高级职称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right"/>
              <w:rPr>
                <w:rFonts w:ascii="宋体" w:hAnsi="宋体" w:cs="宋体"/>
                <w:color w:val="000000"/>
                <w:kern w:val="0"/>
                <w:szCs w:val="21"/>
              </w:rPr>
            </w:pPr>
            <w:r>
              <w:rPr>
                <w:rFonts w:ascii="宋体" w:hAnsi="宋体" w:cs="宋体" w:hint="eastAsia"/>
                <w:color w:val="000000"/>
                <w:kern w:val="0"/>
                <w:szCs w:val="21"/>
              </w:rPr>
              <w:t>人</w:t>
            </w:r>
          </w:p>
        </w:tc>
        <w:tc>
          <w:tcPr>
            <w:tcW w:w="1629"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center"/>
              <w:rPr>
                <w:rFonts w:ascii="宋体" w:hAnsi="宋体" w:cs="宋体"/>
                <w:color w:val="000000"/>
                <w:kern w:val="0"/>
                <w:szCs w:val="21"/>
              </w:rPr>
            </w:pPr>
            <w:r>
              <w:rPr>
                <w:rFonts w:ascii="宋体" w:hAnsi="宋体" w:cs="宋体" w:hint="eastAsia"/>
                <w:color w:val="000000"/>
                <w:kern w:val="0"/>
                <w:szCs w:val="21"/>
              </w:rPr>
              <w:t xml:space="preserve"> 中级职称</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right"/>
              <w:rPr>
                <w:rFonts w:ascii="宋体" w:hAnsi="宋体" w:cs="宋体"/>
                <w:color w:val="000000"/>
                <w:kern w:val="0"/>
                <w:szCs w:val="21"/>
              </w:rPr>
            </w:pPr>
            <w:r>
              <w:rPr>
                <w:rFonts w:ascii="宋体" w:hAnsi="宋体" w:cs="宋体" w:hint="eastAsia"/>
                <w:color w:val="000000"/>
                <w:kern w:val="0"/>
                <w:szCs w:val="21"/>
              </w:rPr>
              <w:t>人</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center"/>
              <w:rPr>
                <w:rFonts w:ascii="宋体" w:hAnsi="宋体" w:cs="宋体"/>
                <w:color w:val="000000"/>
                <w:kern w:val="0"/>
                <w:szCs w:val="21"/>
              </w:rPr>
            </w:pPr>
            <w:r>
              <w:rPr>
                <w:rFonts w:ascii="宋体" w:hAnsi="宋体" w:cs="宋体" w:hint="eastAsia"/>
                <w:color w:val="000000"/>
                <w:kern w:val="0"/>
                <w:szCs w:val="21"/>
              </w:rPr>
              <w:t>技术经纪人</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ind w:leftChars="-52" w:left="-109"/>
              <w:jc w:val="right"/>
              <w:rPr>
                <w:rFonts w:ascii="宋体" w:hAnsi="宋体" w:cs="宋体"/>
                <w:color w:val="000000"/>
                <w:kern w:val="0"/>
                <w:szCs w:val="21"/>
              </w:rPr>
            </w:pPr>
            <w:r>
              <w:rPr>
                <w:rFonts w:ascii="宋体" w:hAnsi="宋体" w:cs="宋体" w:hint="eastAsia"/>
                <w:color w:val="000000"/>
                <w:kern w:val="0"/>
                <w:szCs w:val="21"/>
              </w:rPr>
              <w:t>人</w:t>
            </w:r>
          </w:p>
        </w:tc>
      </w:tr>
      <w:tr w:rsidR="00C1076F" w:rsidTr="00C159E1">
        <w:trPr>
          <w:trHeight w:val="567"/>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lastRenderedPageBreak/>
              <w:t>上年度技术</w:t>
            </w:r>
          </w:p>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转移情况</w:t>
            </w:r>
          </w:p>
        </w:tc>
        <w:tc>
          <w:tcPr>
            <w:tcW w:w="2357"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技术转移项目成交数量</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项</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技术转移项目成交金额</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kern w:val="0"/>
                <w:szCs w:val="21"/>
              </w:rPr>
            </w:pPr>
            <w:r>
              <w:rPr>
                <w:rFonts w:ascii="宋体" w:hAnsi="宋体" w:cs="宋体" w:hint="eastAsia"/>
                <w:kern w:val="0"/>
                <w:szCs w:val="21"/>
              </w:rPr>
              <w:t>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2357"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促成国家公共财政投入</w:t>
            </w:r>
          </w:p>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计划项目成果转移数量</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项</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促成国家公共财政投入计划项目成果转移累计金额</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kern w:val="0"/>
                <w:szCs w:val="21"/>
              </w:rPr>
            </w:pPr>
            <w:r>
              <w:rPr>
                <w:rFonts w:ascii="宋体" w:hAnsi="宋体" w:cs="宋体" w:hint="eastAsia"/>
                <w:kern w:val="0"/>
                <w:szCs w:val="21"/>
              </w:rPr>
              <w:t>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2357"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重大技术转移</w:t>
            </w:r>
          </w:p>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项目成交数量</w:t>
            </w: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项</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重大技术转移</w:t>
            </w:r>
          </w:p>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项目成交金额</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kern w:val="0"/>
                <w:szCs w:val="21"/>
              </w:rPr>
            </w:pPr>
            <w:r>
              <w:rPr>
                <w:rFonts w:ascii="宋体" w:hAnsi="宋体" w:cs="宋体" w:hint="eastAsia"/>
                <w:kern w:val="0"/>
                <w:szCs w:val="21"/>
              </w:rPr>
              <w:t>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3614" w:type="dxa"/>
            <w:gridSpan w:val="9"/>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strike/>
                <w:kern w:val="0"/>
                <w:szCs w:val="21"/>
              </w:rPr>
            </w:pPr>
            <w:r>
              <w:rPr>
                <w:rFonts w:ascii="宋体" w:hAnsi="宋体" w:cs="宋体" w:hint="eastAsia"/>
                <w:kern w:val="0"/>
                <w:szCs w:val="21"/>
              </w:rPr>
              <w:t>组织大型技术交易活动数量</w:t>
            </w:r>
          </w:p>
        </w:tc>
        <w:tc>
          <w:tcPr>
            <w:tcW w:w="3963"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right"/>
              <w:outlineLvl w:val="0"/>
              <w:rPr>
                <w:rFonts w:ascii="宋体" w:hAnsi="宋体" w:cs="宋体"/>
                <w:kern w:val="0"/>
                <w:szCs w:val="21"/>
              </w:rPr>
            </w:pPr>
            <w:r>
              <w:rPr>
                <w:rFonts w:ascii="宋体" w:hAnsi="宋体" w:cs="宋体" w:hint="eastAsia"/>
                <w:kern w:val="0"/>
                <w:szCs w:val="21"/>
              </w:rPr>
              <w:t>项</w:t>
            </w:r>
          </w:p>
        </w:tc>
      </w:tr>
      <w:tr w:rsidR="00C1076F" w:rsidTr="00C159E1">
        <w:trPr>
          <w:trHeight w:val="567"/>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上年度</w:t>
            </w:r>
          </w:p>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财务情况</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*营业性收入</w:t>
            </w:r>
          </w:p>
        </w:tc>
        <w:tc>
          <w:tcPr>
            <w:tcW w:w="1635"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 xml:space="preserve">    万元</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技术转移工作经费</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color w:val="000000"/>
                <w:kern w:val="0"/>
                <w:szCs w:val="21"/>
              </w:rPr>
            </w:pPr>
            <w:r>
              <w:rPr>
                <w:rFonts w:ascii="宋体" w:hAnsi="宋体" w:cs="宋体" w:hint="eastAsia"/>
                <w:color w:val="000000"/>
                <w:kern w:val="0"/>
                <w:szCs w:val="21"/>
              </w:rPr>
              <w:t xml:space="preserve">   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技术性收入</w:t>
            </w:r>
          </w:p>
        </w:tc>
        <w:tc>
          <w:tcPr>
            <w:tcW w:w="1635"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 xml:space="preserve">    万元</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*利税总额</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color w:val="000000"/>
                <w:kern w:val="0"/>
                <w:szCs w:val="21"/>
              </w:rPr>
            </w:pPr>
            <w:r>
              <w:rPr>
                <w:rFonts w:ascii="宋体" w:hAnsi="宋体" w:cs="宋体" w:hint="eastAsia"/>
                <w:color w:val="000000"/>
                <w:kern w:val="0"/>
                <w:szCs w:val="21"/>
              </w:rPr>
              <w:t xml:space="preserve">   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*技术性收入占营业性收入的比例</w:t>
            </w:r>
          </w:p>
        </w:tc>
        <w:tc>
          <w:tcPr>
            <w:tcW w:w="1635" w:type="dxa"/>
            <w:gridSpan w:val="6"/>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kern w:val="0"/>
                <w:szCs w:val="21"/>
              </w:rPr>
            </w:pPr>
            <w:r>
              <w:rPr>
                <w:rFonts w:ascii="宋体" w:hAnsi="宋体" w:cs="宋体" w:hint="eastAsia"/>
                <w:kern w:val="0"/>
                <w:szCs w:val="21"/>
              </w:rPr>
              <w:t>％</w:t>
            </w:r>
          </w:p>
        </w:tc>
        <w:tc>
          <w:tcPr>
            <w:tcW w:w="2703" w:type="dxa"/>
            <w:gridSpan w:val="5"/>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*利税总额占营</w:t>
            </w:r>
          </w:p>
          <w:p w:rsidR="00C1076F" w:rsidRDefault="00C1076F" w:rsidP="00C159E1">
            <w:pPr>
              <w:widowControl/>
              <w:spacing w:line="400" w:lineRule="exact"/>
              <w:jc w:val="center"/>
              <w:rPr>
                <w:rFonts w:ascii="宋体" w:hAnsi="宋体" w:cs="宋体"/>
                <w:kern w:val="0"/>
                <w:szCs w:val="21"/>
              </w:rPr>
            </w:pPr>
            <w:r>
              <w:rPr>
                <w:rFonts w:ascii="宋体" w:hAnsi="宋体" w:cs="宋体" w:hint="eastAsia"/>
                <w:kern w:val="0"/>
                <w:szCs w:val="21"/>
              </w:rPr>
              <w:t>业性收入的比例</w:t>
            </w:r>
          </w:p>
        </w:tc>
        <w:tc>
          <w:tcPr>
            <w:tcW w:w="1260"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spacing w:line="400" w:lineRule="exact"/>
              <w:jc w:val="right"/>
              <w:rPr>
                <w:rFonts w:ascii="宋体" w:hAnsi="宋体" w:cs="宋体"/>
                <w:color w:val="000000"/>
                <w:kern w:val="0"/>
                <w:szCs w:val="21"/>
              </w:rPr>
            </w:pPr>
            <w:r>
              <w:rPr>
                <w:rFonts w:ascii="宋体" w:hAnsi="宋体" w:cs="宋体" w:hint="eastAsia"/>
                <w:color w:val="000000"/>
                <w:kern w:val="0"/>
                <w:szCs w:val="21"/>
              </w:rPr>
              <w:t>％</w:t>
            </w:r>
          </w:p>
        </w:tc>
      </w:tr>
      <w:tr w:rsidR="00C1076F" w:rsidTr="00C159E1">
        <w:trPr>
          <w:trHeight w:val="567"/>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上年度</w:t>
            </w:r>
          </w:p>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经费来源</w:t>
            </w: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cs="宋体"/>
                <w:kern w:val="0"/>
                <w:szCs w:val="21"/>
              </w:rPr>
            </w:pPr>
            <w:r>
              <w:rPr>
                <w:rFonts w:ascii="宋体" w:hAnsi="宋体" w:cs="宋体" w:hint="eastAsia"/>
                <w:kern w:val="0"/>
                <w:szCs w:val="21"/>
              </w:rPr>
              <w:t xml:space="preserve">□ 国家财政 </w:t>
            </w:r>
            <w:r>
              <w:rPr>
                <w:rFonts w:ascii="宋体" w:hAnsi="宋体" w:cs="宋体" w:hint="eastAsia"/>
                <w:kern w:val="0"/>
                <w:szCs w:val="21"/>
                <w:u w:val="single"/>
              </w:rPr>
              <w:t xml:space="preserve">             </w:t>
            </w:r>
            <w:r>
              <w:rPr>
                <w:rFonts w:ascii="宋体" w:hAnsi="宋体" w:cs="宋体" w:hint="eastAsia"/>
                <w:kern w:val="0"/>
                <w:szCs w:val="21"/>
              </w:rPr>
              <w:t>万元           □ 地方财政</w:t>
            </w:r>
            <w:r>
              <w:rPr>
                <w:rFonts w:ascii="宋体" w:hAnsi="宋体" w:cs="宋体" w:hint="eastAsia"/>
                <w:kern w:val="0"/>
                <w:szCs w:val="21"/>
                <w:u w:val="single"/>
              </w:rPr>
              <w:t xml:space="preserve">           </w:t>
            </w:r>
            <w:r>
              <w:rPr>
                <w:rFonts w:ascii="宋体" w:hAnsi="宋体" w:cs="宋体" w:hint="eastAsia"/>
                <w:kern w:val="0"/>
                <w:szCs w:val="21"/>
              </w:rPr>
              <w:t>万元</w:t>
            </w:r>
          </w:p>
          <w:p w:rsidR="00C1076F" w:rsidRDefault="00C1076F" w:rsidP="00C159E1">
            <w:pPr>
              <w:spacing w:line="400" w:lineRule="exact"/>
              <w:outlineLvl w:val="0"/>
              <w:rPr>
                <w:rFonts w:ascii="宋体" w:hAnsi="宋体" w:cs="宋体"/>
                <w:kern w:val="0"/>
                <w:szCs w:val="21"/>
              </w:rPr>
            </w:pPr>
            <w:r>
              <w:rPr>
                <w:rFonts w:ascii="宋体" w:hAnsi="宋体" w:cs="宋体" w:hint="eastAsia"/>
                <w:kern w:val="0"/>
                <w:szCs w:val="21"/>
              </w:rPr>
              <w:t>□ 单位自筹</w:t>
            </w:r>
            <w:r>
              <w:rPr>
                <w:rFonts w:ascii="宋体" w:hAnsi="宋体" w:cs="宋体" w:hint="eastAsia"/>
                <w:kern w:val="0"/>
                <w:szCs w:val="21"/>
                <w:u w:val="single"/>
              </w:rPr>
              <w:t xml:space="preserve">              </w:t>
            </w:r>
            <w:r>
              <w:rPr>
                <w:rFonts w:ascii="宋体" w:hAnsi="宋体" w:cs="宋体" w:hint="eastAsia"/>
                <w:kern w:val="0"/>
                <w:szCs w:val="21"/>
              </w:rPr>
              <w:t>万元           □ 其    它</w:t>
            </w:r>
            <w:r>
              <w:rPr>
                <w:rFonts w:ascii="宋体" w:hAnsi="宋体" w:cs="宋体" w:hint="eastAsia"/>
                <w:kern w:val="0"/>
                <w:szCs w:val="21"/>
                <w:u w:val="single"/>
              </w:rPr>
              <w:t xml:space="preserve">           </w:t>
            </w:r>
            <w:r>
              <w:rPr>
                <w:rFonts w:ascii="宋体" w:hAnsi="宋体" w:cs="宋体" w:hint="eastAsia"/>
                <w:kern w:val="0"/>
                <w:szCs w:val="21"/>
              </w:rPr>
              <w:t>万元</w:t>
            </w:r>
          </w:p>
        </w:tc>
      </w:tr>
      <w:tr w:rsidR="00C1076F" w:rsidTr="00C159E1">
        <w:trPr>
          <w:trHeight w:val="567"/>
        </w:trPr>
        <w:tc>
          <w:tcPr>
            <w:tcW w:w="1531" w:type="dxa"/>
            <w:vMerge/>
            <w:tcBorders>
              <w:top w:val="single" w:sz="4" w:space="0" w:color="auto"/>
              <w:left w:val="single" w:sz="4" w:space="0" w:color="auto"/>
              <w:bottom w:val="single" w:sz="4" w:space="0" w:color="auto"/>
              <w:right w:val="single" w:sz="4" w:space="0" w:color="auto"/>
            </w:tcBorders>
            <w:vAlign w:val="center"/>
          </w:tcPr>
          <w:p w:rsidR="00C1076F" w:rsidRDefault="00C1076F" w:rsidP="00C159E1">
            <w:pPr>
              <w:widowControl/>
              <w:jc w:val="left"/>
              <w:rPr>
                <w:rFonts w:ascii="宋体" w:hAnsi="宋体" w:cs="宋体"/>
                <w:kern w:val="0"/>
                <w:szCs w:val="21"/>
              </w:rPr>
            </w:pPr>
          </w:p>
        </w:tc>
        <w:tc>
          <w:tcPr>
            <w:tcW w:w="7577" w:type="dxa"/>
            <w:gridSpan w:val="15"/>
            <w:tcBorders>
              <w:top w:val="single" w:sz="4" w:space="0" w:color="auto"/>
              <w:left w:val="single" w:sz="4" w:space="0" w:color="auto"/>
              <w:bottom w:val="single" w:sz="4" w:space="0" w:color="auto"/>
              <w:right w:val="single" w:sz="4" w:space="0" w:color="auto"/>
            </w:tcBorders>
            <w:vAlign w:val="center"/>
          </w:tcPr>
          <w:p w:rsidR="00C1076F" w:rsidRDefault="00C1076F" w:rsidP="00C159E1">
            <w:pPr>
              <w:spacing w:line="400" w:lineRule="exact"/>
              <w:outlineLvl w:val="0"/>
              <w:rPr>
                <w:rFonts w:ascii="宋体" w:hAnsi="宋体" w:cs="宋体"/>
                <w:kern w:val="0"/>
                <w:szCs w:val="21"/>
              </w:rPr>
            </w:pPr>
            <w:r>
              <w:rPr>
                <w:rFonts w:ascii="宋体" w:hAnsi="宋体" w:cs="宋体" w:hint="eastAsia"/>
                <w:kern w:val="0"/>
                <w:szCs w:val="21"/>
              </w:rPr>
              <w:t>□ 获得各级政府财政补贴或项目经费支持情况</w:t>
            </w:r>
          </w:p>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计划名称</w:t>
            </w:r>
            <w:r>
              <w:rPr>
                <w:rFonts w:ascii="宋体" w:hAnsi="宋体" w:cs="宋体" w:hint="eastAsia"/>
                <w:kern w:val="0"/>
                <w:szCs w:val="21"/>
                <w:u w:val="single"/>
              </w:rPr>
              <w:t xml:space="preserve">                            </w:t>
            </w:r>
            <w:r>
              <w:rPr>
                <w:rFonts w:ascii="宋体" w:hAnsi="宋体" w:cs="宋体" w:hint="eastAsia"/>
                <w:kern w:val="0"/>
                <w:szCs w:val="21"/>
              </w:rPr>
              <w:t xml:space="preserve">  年度 </w:t>
            </w:r>
            <w:r>
              <w:rPr>
                <w:rFonts w:ascii="宋体" w:hAnsi="宋体" w:cs="宋体" w:hint="eastAsia"/>
                <w:kern w:val="0"/>
                <w:szCs w:val="21"/>
                <w:u w:val="single"/>
              </w:rPr>
              <w:t xml:space="preserve">        </w:t>
            </w:r>
            <w:r>
              <w:rPr>
                <w:rFonts w:ascii="宋体" w:hAnsi="宋体" w:cs="宋体" w:hint="eastAsia"/>
                <w:kern w:val="0"/>
                <w:szCs w:val="21"/>
              </w:rPr>
              <w:t xml:space="preserve">  金额</w:t>
            </w:r>
            <w:r>
              <w:rPr>
                <w:rFonts w:ascii="宋体" w:hAnsi="宋体" w:cs="宋体" w:hint="eastAsia"/>
                <w:kern w:val="0"/>
                <w:szCs w:val="21"/>
                <w:u w:val="single"/>
              </w:rPr>
              <w:t xml:space="preserve">       </w:t>
            </w:r>
            <w:r>
              <w:rPr>
                <w:rFonts w:ascii="宋体" w:hAnsi="宋体" w:cs="宋体" w:hint="eastAsia"/>
                <w:kern w:val="0"/>
                <w:szCs w:val="21"/>
              </w:rPr>
              <w:t>万元</w:t>
            </w:r>
          </w:p>
          <w:p w:rsidR="00C1076F" w:rsidRDefault="00C1076F" w:rsidP="00C159E1">
            <w:pPr>
              <w:spacing w:line="400" w:lineRule="exact"/>
              <w:jc w:val="center"/>
              <w:outlineLvl w:val="0"/>
              <w:rPr>
                <w:rFonts w:ascii="宋体" w:hAnsi="宋体" w:cs="宋体"/>
                <w:kern w:val="0"/>
                <w:szCs w:val="21"/>
              </w:rPr>
            </w:pPr>
            <w:r>
              <w:rPr>
                <w:rFonts w:ascii="宋体" w:hAnsi="宋体" w:cs="宋体" w:hint="eastAsia"/>
                <w:kern w:val="0"/>
                <w:szCs w:val="21"/>
              </w:rPr>
              <w:t>计划名称</w:t>
            </w:r>
            <w:r>
              <w:rPr>
                <w:rFonts w:ascii="宋体" w:hAnsi="宋体" w:cs="宋体" w:hint="eastAsia"/>
                <w:kern w:val="0"/>
                <w:szCs w:val="21"/>
                <w:u w:val="single"/>
              </w:rPr>
              <w:t xml:space="preserve">                            </w:t>
            </w:r>
            <w:r>
              <w:rPr>
                <w:rFonts w:ascii="宋体" w:hAnsi="宋体" w:cs="宋体" w:hint="eastAsia"/>
                <w:kern w:val="0"/>
                <w:szCs w:val="21"/>
              </w:rPr>
              <w:t xml:space="preserve">  年度 </w:t>
            </w:r>
            <w:r>
              <w:rPr>
                <w:rFonts w:ascii="宋体" w:hAnsi="宋体" w:cs="宋体" w:hint="eastAsia"/>
                <w:kern w:val="0"/>
                <w:szCs w:val="21"/>
                <w:u w:val="single"/>
              </w:rPr>
              <w:t xml:space="preserve">        </w:t>
            </w:r>
            <w:r>
              <w:rPr>
                <w:rFonts w:ascii="宋体" w:hAnsi="宋体" w:cs="宋体" w:hint="eastAsia"/>
                <w:kern w:val="0"/>
                <w:szCs w:val="21"/>
              </w:rPr>
              <w:t xml:space="preserve">  金额</w:t>
            </w:r>
            <w:r>
              <w:rPr>
                <w:rFonts w:ascii="宋体" w:hAnsi="宋体" w:cs="宋体" w:hint="eastAsia"/>
                <w:kern w:val="0"/>
                <w:szCs w:val="21"/>
                <w:u w:val="single"/>
              </w:rPr>
              <w:t xml:space="preserve">       </w:t>
            </w:r>
            <w:r>
              <w:rPr>
                <w:rFonts w:ascii="宋体" w:hAnsi="宋体" w:cs="宋体" w:hint="eastAsia"/>
                <w:kern w:val="0"/>
                <w:szCs w:val="21"/>
              </w:rPr>
              <w:t>万元</w:t>
            </w: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仿宋_GB2312" w:eastAsia="仿宋_GB2312" w:hAnsi="Times New Roman"/>
                <w:szCs w:val="21"/>
              </w:rPr>
            </w:pPr>
            <w:r>
              <w:rPr>
                <w:rFonts w:ascii="黑体" w:eastAsia="黑体" w:hAnsi="Times New Roman" w:hint="eastAsia"/>
                <w:sz w:val="28"/>
                <w:szCs w:val="28"/>
              </w:rPr>
              <w:t>二、技术转移及服务工作的现状</w:t>
            </w: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612A4" w:rsidP="00C159E1">
            <w:pPr>
              <w:outlineLvl w:val="0"/>
              <w:rPr>
                <w:rFonts w:ascii="仿宋_GB2312" w:eastAsia="仿宋_GB2312" w:hAnsi="Times New Roman"/>
                <w:szCs w:val="21"/>
              </w:rPr>
            </w:pPr>
            <w:r>
              <w:rPr>
                <w:rFonts w:ascii="仿宋_GB2312" w:eastAsia="仿宋_GB2312" w:hAnsi="Times New Roman" w:hint="eastAsia"/>
                <w:szCs w:val="21"/>
              </w:rPr>
              <w:t>+</w:t>
            </w: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437AAC" w:rsidRDefault="00437AAC" w:rsidP="00C159E1">
            <w:pPr>
              <w:outlineLvl w:val="0"/>
              <w:rPr>
                <w:rFonts w:ascii="仿宋_GB2312" w:eastAsia="仿宋_GB2312" w:hAnsi="Times New Roman"/>
                <w:szCs w:val="21"/>
              </w:rPr>
            </w:pPr>
          </w:p>
          <w:p w:rsidR="00437AAC" w:rsidRDefault="00437AAC"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p w:rsidR="00C1076F" w:rsidRDefault="00C1076F" w:rsidP="00C159E1">
            <w:pPr>
              <w:outlineLvl w:val="0"/>
              <w:rPr>
                <w:rFonts w:ascii="仿宋_GB2312" w:eastAsia="仿宋_GB2312" w:hAnsi="Times New Roman"/>
                <w:szCs w:val="21"/>
              </w:rPr>
            </w:pP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仿宋_GB2312" w:eastAsia="仿宋_GB2312" w:hAnsi="Times New Roman"/>
                <w:szCs w:val="21"/>
              </w:rPr>
            </w:pPr>
            <w:r>
              <w:rPr>
                <w:rFonts w:ascii="黑体" w:eastAsia="黑体" w:hAnsi="Times New Roman" w:hint="eastAsia"/>
                <w:sz w:val="28"/>
                <w:szCs w:val="28"/>
              </w:rPr>
              <w:lastRenderedPageBreak/>
              <w:t>三、技术转移及服务的模式与经营特色</w:t>
            </w: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r>
              <w:rPr>
                <w:rFonts w:ascii="黑体" w:eastAsia="黑体" w:hAnsi="Times New Roman" w:hint="eastAsia"/>
                <w:sz w:val="28"/>
                <w:szCs w:val="28"/>
              </w:rPr>
              <w:t>四、管理团队</w:t>
            </w: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437AAC" w:rsidRDefault="00437AAC"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r>
              <w:rPr>
                <w:rFonts w:ascii="黑体" w:eastAsia="黑体" w:hAnsi="Times New Roman" w:hint="eastAsia"/>
                <w:sz w:val="28"/>
                <w:szCs w:val="28"/>
              </w:rPr>
              <w:lastRenderedPageBreak/>
              <w:t>五、技术转移及服务的业绩（经济社会效益、社会信誉及典型案例）</w:t>
            </w:r>
          </w:p>
        </w:tc>
      </w:tr>
      <w:tr w:rsidR="00C1076F" w:rsidTr="00C159E1">
        <w:trPr>
          <w:trHeight w:val="5449"/>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p w:rsidR="00C1076F" w:rsidRDefault="00C1076F" w:rsidP="00C159E1">
            <w:pPr>
              <w:outlineLvl w:val="0"/>
              <w:rPr>
                <w:rFonts w:ascii="黑体" w:eastAsia="黑体" w:hAnsi="Times New Roman"/>
                <w:sz w:val="28"/>
                <w:szCs w:val="28"/>
              </w:rPr>
            </w:pP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r>
              <w:rPr>
                <w:rFonts w:ascii="黑体" w:eastAsia="黑体" w:hAnsi="Times New Roman" w:hint="eastAsia"/>
                <w:sz w:val="28"/>
                <w:szCs w:val="28"/>
              </w:rPr>
              <w:t>六、机构未来的发展规划</w:t>
            </w:r>
          </w:p>
        </w:tc>
      </w:tr>
      <w:tr w:rsidR="00C1076F" w:rsidTr="00C159E1">
        <w:trPr>
          <w:trHeight w:val="567"/>
        </w:trPr>
        <w:tc>
          <w:tcPr>
            <w:tcW w:w="9108" w:type="dxa"/>
            <w:gridSpan w:val="16"/>
            <w:tcBorders>
              <w:top w:val="single" w:sz="4" w:space="0" w:color="auto"/>
              <w:left w:val="single" w:sz="4" w:space="0" w:color="auto"/>
              <w:bottom w:val="single" w:sz="4" w:space="0" w:color="auto"/>
              <w:right w:val="single" w:sz="4" w:space="0" w:color="auto"/>
            </w:tcBorders>
          </w:tcPr>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437AAC" w:rsidRDefault="00437AAC"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黑体" w:eastAsia="黑体" w:hAnsi="Times New Roman"/>
                <w:b/>
                <w:color w:val="000000"/>
                <w:sz w:val="28"/>
                <w:szCs w:val="24"/>
              </w:rPr>
            </w:pPr>
          </w:p>
          <w:p w:rsidR="00C1076F" w:rsidRDefault="00C1076F" w:rsidP="00C159E1">
            <w:pPr>
              <w:adjustRightInd w:val="0"/>
              <w:snapToGrid w:val="0"/>
              <w:spacing w:before="20" w:line="321" w:lineRule="auto"/>
              <w:rPr>
                <w:rFonts w:ascii="Times New Roman" w:hAnsi="Times New Roman"/>
                <w:sz w:val="24"/>
                <w:szCs w:val="24"/>
              </w:rPr>
            </w:pPr>
          </w:p>
        </w:tc>
      </w:tr>
    </w:tbl>
    <w:p w:rsidR="00C1076F" w:rsidRDefault="00C1076F" w:rsidP="00C1076F">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C1076F" w:rsidTr="00C159E1">
        <w:tc>
          <w:tcPr>
            <w:tcW w:w="8928" w:type="dxa"/>
            <w:tcBorders>
              <w:top w:val="single" w:sz="4" w:space="0" w:color="auto"/>
              <w:left w:val="single" w:sz="4" w:space="0" w:color="auto"/>
              <w:bottom w:val="single" w:sz="4" w:space="0" w:color="auto"/>
              <w:right w:val="single" w:sz="4" w:space="0" w:color="auto"/>
            </w:tcBorders>
            <w:vAlign w:val="center"/>
          </w:tcPr>
          <w:p w:rsidR="00C1076F" w:rsidRDefault="00C1076F" w:rsidP="00C159E1">
            <w:pPr>
              <w:outlineLvl w:val="0"/>
              <w:rPr>
                <w:rFonts w:ascii="黑体" w:eastAsia="黑体" w:hAnsi="Times New Roman"/>
                <w:sz w:val="28"/>
                <w:szCs w:val="28"/>
              </w:rPr>
            </w:pPr>
            <w:r>
              <w:rPr>
                <w:rFonts w:ascii="黑体" w:eastAsia="黑体" w:hAnsi="Times New Roman" w:hint="eastAsia"/>
                <w:b/>
                <w:color w:val="000000"/>
                <w:sz w:val="28"/>
                <w:szCs w:val="24"/>
              </w:rPr>
              <w:lastRenderedPageBreak/>
              <w:t>七、申报单位承诺</w:t>
            </w:r>
          </w:p>
        </w:tc>
      </w:tr>
      <w:tr w:rsidR="00C1076F" w:rsidTr="00C159E1">
        <w:tc>
          <w:tcPr>
            <w:tcW w:w="8928" w:type="dxa"/>
            <w:tcBorders>
              <w:top w:val="single" w:sz="4" w:space="0" w:color="auto"/>
              <w:left w:val="single" w:sz="4" w:space="0" w:color="auto"/>
              <w:bottom w:val="single" w:sz="4" w:space="0" w:color="auto"/>
              <w:right w:val="single" w:sz="4" w:space="0" w:color="auto"/>
            </w:tcBorders>
          </w:tcPr>
          <w:p w:rsidR="00C1076F" w:rsidRDefault="00C1076F" w:rsidP="00C159E1">
            <w:pPr>
              <w:spacing w:line="360" w:lineRule="auto"/>
              <w:ind w:rightChars="-160" w:right="-336" w:firstLineChars="200" w:firstLine="480"/>
              <w:rPr>
                <w:rFonts w:ascii="宋体" w:hAnsi="宋体" w:cs="宋体"/>
                <w:color w:val="000000"/>
                <w:kern w:val="0"/>
                <w:sz w:val="24"/>
                <w:szCs w:val="24"/>
              </w:rPr>
            </w:pPr>
            <w:r>
              <w:rPr>
                <w:rFonts w:ascii="宋体" w:hAnsi="宋体" w:cs="宋体" w:hint="eastAsia"/>
                <w:color w:val="000000"/>
                <w:kern w:val="0"/>
                <w:sz w:val="24"/>
                <w:szCs w:val="24"/>
              </w:rPr>
              <w:t>我单位保证上述填报内容及所提供的附件材料真实、完整、无误，如有不实，</w:t>
            </w:r>
          </w:p>
          <w:p w:rsidR="00C1076F" w:rsidRDefault="00C1076F" w:rsidP="00C159E1">
            <w:pPr>
              <w:spacing w:line="360" w:lineRule="auto"/>
              <w:ind w:rightChars="-160" w:right="-336"/>
              <w:rPr>
                <w:rFonts w:ascii="宋体" w:hAnsi="宋体" w:cs="宋体"/>
                <w:color w:val="000000"/>
                <w:kern w:val="0"/>
                <w:sz w:val="24"/>
                <w:szCs w:val="24"/>
              </w:rPr>
            </w:pPr>
            <w:r>
              <w:rPr>
                <w:rFonts w:ascii="宋体" w:hAnsi="宋体" w:cs="宋体" w:hint="eastAsia"/>
                <w:color w:val="000000"/>
                <w:kern w:val="0"/>
                <w:sz w:val="24"/>
                <w:szCs w:val="24"/>
              </w:rPr>
              <w:t>我单位承担由此引起的一切责任。</w:t>
            </w:r>
          </w:p>
          <w:p w:rsidR="00C1076F" w:rsidRDefault="00C1076F" w:rsidP="00C159E1">
            <w:pPr>
              <w:spacing w:line="360" w:lineRule="auto"/>
              <w:rPr>
                <w:rFonts w:ascii="宋体" w:hAnsi="宋体" w:cs="宋体"/>
                <w:color w:val="000000"/>
                <w:kern w:val="0"/>
                <w:sz w:val="24"/>
                <w:szCs w:val="24"/>
              </w:rPr>
            </w:pPr>
          </w:p>
          <w:p w:rsidR="00C1076F" w:rsidRDefault="00C1076F" w:rsidP="00C159E1">
            <w:pPr>
              <w:spacing w:line="360" w:lineRule="auto"/>
              <w:rPr>
                <w:rFonts w:ascii="宋体" w:hAnsi="宋体" w:cs="宋体"/>
                <w:color w:val="000000"/>
                <w:kern w:val="0"/>
                <w:sz w:val="24"/>
                <w:szCs w:val="24"/>
              </w:rPr>
            </w:pPr>
          </w:p>
          <w:p w:rsidR="00C1076F" w:rsidRDefault="00C1076F" w:rsidP="00C159E1">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法定代表人或单位负责人 ：              申报单位公章：</w:t>
            </w:r>
          </w:p>
          <w:p w:rsidR="00C1076F" w:rsidRDefault="00C1076F" w:rsidP="00C159E1">
            <w:pPr>
              <w:spacing w:line="360" w:lineRule="auto"/>
              <w:ind w:firstLineChars="450" w:firstLine="1080"/>
              <w:rPr>
                <w:rFonts w:ascii="宋体" w:hAnsi="宋体" w:cs="宋体"/>
                <w:color w:val="000000"/>
                <w:kern w:val="0"/>
                <w:sz w:val="24"/>
                <w:szCs w:val="24"/>
              </w:rPr>
            </w:pPr>
            <w:r>
              <w:rPr>
                <w:rFonts w:ascii="宋体" w:hAnsi="宋体" w:cs="宋体" w:hint="eastAsia"/>
                <w:color w:val="000000"/>
                <w:kern w:val="0"/>
                <w:sz w:val="24"/>
                <w:szCs w:val="24"/>
              </w:rPr>
              <w:t xml:space="preserve">（签字或盖章）      </w:t>
            </w:r>
          </w:p>
          <w:p w:rsidR="00C1076F" w:rsidRDefault="00C1076F" w:rsidP="00C159E1">
            <w:pPr>
              <w:spacing w:line="360" w:lineRule="auto"/>
              <w:ind w:firstLineChars="200" w:firstLine="480"/>
              <w:rPr>
                <w:rFonts w:ascii="宋体" w:hAnsi="宋体" w:cs="宋体"/>
                <w:color w:val="000000"/>
                <w:kern w:val="0"/>
                <w:sz w:val="24"/>
                <w:szCs w:val="24"/>
              </w:rPr>
            </w:pPr>
          </w:p>
          <w:p w:rsidR="00C1076F" w:rsidRDefault="00C1076F" w:rsidP="00912222">
            <w:pPr>
              <w:widowControl/>
              <w:spacing w:beforeLines="100" w:before="312"/>
              <w:ind w:rightChars="-51" w:right="-107"/>
              <w:jc w:val="left"/>
              <w:rPr>
                <w:rFonts w:ascii="宋体" w:hAnsi="宋体" w:cs="宋体"/>
                <w:color w:val="000000"/>
                <w:kern w:val="0"/>
                <w:sz w:val="24"/>
                <w:szCs w:val="24"/>
              </w:rPr>
            </w:pPr>
            <w:r>
              <w:rPr>
                <w:rFonts w:ascii="宋体" w:hAnsi="宋体" w:cs="宋体" w:hint="eastAsia"/>
                <w:color w:val="000000"/>
                <w:kern w:val="0"/>
                <w:sz w:val="24"/>
                <w:szCs w:val="24"/>
              </w:rPr>
              <w:t xml:space="preserve">                                                年   月   日</w:t>
            </w:r>
          </w:p>
        </w:tc>
      </w:tr>
      <w:tr w:rsidR="00C1076F" w:rsidTr="00C159E1">
        <w:tc>
          <w:tcPr>
            <w:tcW w:w="8928" w:type="dxa"/>
            <w:tcBorders>
              <w:top w:val="single" w:sz="4" w:space="0" w:color="auto"/>
              <w:left w:val="single" w:sz="4" w:space="0" w:color="auto"/>
              <w:bottom w:val="single" w:sz="4" w:space="0" w:color="auto"/>
              <w:right w:val="single" w:sz="4" w:space="0" w:color="auto"/>
            </w:tcBorders>
          </w:tcPr>
          <w:p w:rsidR="00C1076F" w:rsidRDefault="00C1076F" w:rsidP="00C159E1">
            <w:pPr>
              <w:spacing w:line="360" w:lineRule="auto"/>
              <w:ind w:rightChars="-160" w:right="-336"/>
              <w:rPr>
                <w:rFonts w:ascii="宋体" w:hAnsi="宋体" w:cs="宋体"/>
                <w:color w:val="000000"/>
                <w:kern w:val="0"/>
                <w:sz w:val="24"/>
                <w:szCs w:val="24"/>
              </w:rPr>
            </w:pPr>
            <w:r>
              <w:rPr>
                <w:rFonts w:ascii="黑体" w:eastAsia="黑体" w:hAnsi="Times New Roman" w:hint="eastAsia"/>
                <w:b/>
                <w:color w:val="000000"/>
                <w:sz w:val="28"/>
                <w:szCs w:val="24"/>
              </w:rPr>
              <w:t>八、地方或行业科技行政主管部门意见</w:t>
            </w:r>
          </w:p>
        </w:tc>
      </w:tr>
      <w:tr w:rsidR="00C1076F" w:rsidTr="00C159E1">
        <w:trPr>
          <w:trHeight w:val="3293"/>
        </w:trPr>
        <w:tc>
          <w:tcPr>
            <w:tcW w:w="8928" w:type="dxa"/>
            <w:tcBorders>
              <w:top w:val="single" w:sz="4" w:space="0" w:color="auto"/>
              <w:left w:val="single" w:sz="4" w:space="0" w:color="auto"/>
              <w:bottom w:val="single" w:sz="4" w:space="0" w:color="auto"/>
              <w:right w:val="single" w:sz="4" w:space="0" w:color="auto"/>
            </w:tcBorders>
          </w:tcPr>
          <w:p w:rsidR="00C1076F" w:rsidRDefault="00C1076F" w:rsidP="00C159E1">
            <w:pPr>
              <w:spacing w:line="360" w:lineRule="auto"/>
              <w:ind w:rightChars="-160" w:right="-336"/>
              <w:rPr>
                <w:rFonts w:ascii="黑体" w:eastAsia="黑体" w:hAnsi="Times New Roman"/>
                <w:b/>
                <w:color w:val="000000"/>
                <w:sz w:val="28"/>
                <w:szCs w:val="24"/>
              </w:rPr>
            </w:pPr>
          </w:p>
          <w:p w:rsidR="00C1076F" w:rsidRDefault="00C1076F" w:rsidP="00C159E1">
            <w:pPr>
              <w:spacing w:line="360" w:lineRule="auto"/>
              <w:ind w:rightChars="-160" w:right="-336"/>
              <w:rPr>
                <w:rFonts w:ascii="黑体" w:eastAsia="黑体" w:hAnsi="Times New Roman"/>
                <w:b/>
                <w:color w:val="000000"/>
                <w:sz w:val="28"/>
                <w:szCs w:val="24"/>
              </w:rPr>
            </w:pPr>
          </w:p>
          <w:p w:rsidR="00C1076F" w:rsidRDefault="00C1076F" w:rsidP="00C159E1">
            <w:pPr>
              <w:spacing w:line="360" w:lineRule="auto"/>
              <w:ind w:rightChars="-160" w:right="-336"/>
              <w:rPr>
                <w:rFonts w:ascii="黑体" w:eastAsia="黑体" w:hAnsi="Times New Roman"/>
                <w:b/>
                <w:color w:val="000000"/>
                <w:sz w:val="28"/>
                <w:szCs w:val="24"/>
              </w:rPr>
            </w:pPr>
          </w:p>
          <w:p w:rsidR="00C1076F" w:rsidRDefault="00C1076F" w:rsidP="00C159E1">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主管领导签字或盖章： 　　　　　  　　　单位公章：</w:t>
            </w:r>
          </w:p>
          <w:p w:rsidR="00C1076F" w:rsidRDefault="00C1076F" w:rsidP="00C159E1">
            <w:pPr>
              <w:spacing w:line="360" w:lineRule="auto"/>
              <w:ind w:firstLineChars="200" w:firstLine="480"/>
              <w:rPr>
                <w:rFonts w:ascii="宋体" w:hAnsi="宋体" w:cs="宋体"/>
                <w:color w:val="000000"/>
                <w:kern w:val="0"/>
                <w:sz w:val="24"/>
                <w:szCs w:val="24"/>
              </w:rPr>
            </w:pPr>
          </w:p>
          <w:p w:rsidR="00C1076F" w:rsidRDefault="00C1076F" w:rsidP="00C159E1">
            <w:pPr>
              <w:ind w:rightChars="-51" w:right="-107"/>
              <w:rPr>
                <w:rFonts w:ascii="宋体" w:hAnsi="宋体" w:cs="宋体"/>
                <w:color w:val="000000"/>
                <w:kern w:val="0"/>
                <w:sz w:val="24"/>
                <w:szCs w:val="24"/>
              </w:rPr>
            </w:pPr>
            <w:r>
              <w:rPr>
                <w:rFonts w:ascii="宋体" w:hAnsi="宋体" w:cs="宋体" w:hint="eastAsia"/>
                <w:color w:val="000000"/>
                <w:kern w:val="0"/>
                <w:sz w:val="24"/>
                <w:szCs w:val="24"/>
              </w:rPr>
              <w:t xml:space="preserve">                                                年   月   日</w:t>
            </w:r>
          </w:p>
          <w:p w:rsidR="00C1076F" w:rsidRDefault="00C1076F" w:rsidP="00C159E1">
            <w:pPr>
              <w:spacing w:line="360" w:lineRule="auto"/>
              <w:ind w:rightChars="-160" w:right="-336"/>
              <w:rPr>
                <w:rFonts w:ascii="宋体" w:hAnsi="宋体" w:cs="宋体"/>
                <w:color w:val="000000"/>
                <w:kern w:val="0"/>
                <w:sz w:val="24"/>
                <w:szCs w:val="24"/>
              </w:rPr>
            </w:pPr>
          </w:p>
        </w:tc>
      </w:tr>
      <w:tr w:rsidR="00C1076F" w:rsidTr="00C159E1">
        <w:tc>
          <w:tcPr>
            <w:tcW w:w="8928" w:type="dxa"/>
            <w:tcBorders>
              <w:top w:val="single" w:sz="4" w:space="0" w:color="auto"/>
              <w:left w:val="single" w:sz="4" w:space="0" w:color="auto"/>
              <w:bottom w:val="single" w:sz="4" w:space="0" w:color="auto"/>
              <w:right w:val="single" w:sz="4" w:space="0" w:color="auto"/>
            </w:tcBorders>
          </w:tcPr>
          <w:p w:rsidR="00C1076F" w:rsidRDefault="00C1076F" w:rsidP="00C159E1">
            <w:pPr>
              <w:spacing w:line="360" w:lineRule="auto"/>
              <w:ind w:rightChars="-160" w:right="-336"/>
              <w:rPr>
                <w:rFonts w:ascii="宋体" w:hAnsi="宋体" w:cs="宋体"/>
                <w:color w:val="000000"/>
                <w:kern w:val="0"/>
                <w:sz w:val="24"/>
                <w:szCs w:val="24"/>
              </w:rPr>
            </w:pPr>
            <w:r>
              <w:rPr>
                <w:rFonts w:ascii="黑体" w:eastAsia="黑体" w:hAnsi="Times New Roman" w:hint="eastAsia"/>
                <w:b/>
                <w:color w:val="000000"/>
                <w:sz w:val="28"/>
                <w:szCs w:val="24"/>
              </w:rPr>
              <w:t>九、四川省科技主管部门审批意见</w:t>
            </w:r>
          </w:p>
        </w:tc>
      </w:tr>
      <w:tr w:rsidR="00C1076F" w:rsidTr="00C159E1">
        <w:trPr>
          <w:trHeight w:val="3589"/>
        </w:trPr>
        <w:tc>
          <w:tcPr>
            <w:tcW w:w="8928" w:type="dxa"/>
            <w:tcBorders>
              <w:top w:val="single" w:sz="4" w:space="0" w:color="auto"/>
              <w:left w:val="single" w:sz="4" w:space="0" w:color="auto"/>
              <w:bottom w:val="single" w:sz="4" w:space="0" w:color="auto"/>
              <w:right w:val="single" w:sz="4" w:space="0" w:color="auto"/>
            </w:tcBorders>
          </w:tcPr>
          <w:p w:rsidR="00C1076F" w:rsidRDefault="00C1076F" w:rsidP="00C159E1">
            <w:pPr>
              <w:spacing w:line="360" w:lineRule="auto"/>
              <w:rPr>
                <w:rFonts w:ascii="Times New Roman" w:eastAsia="楷体_GB2312" w:hAnsi="Times New Roman"/>
                <w:color w:val="000000"/>
                <w:sz w:val="32"/>
                <w:szCs w:val="24"/>
              </w:rPr>
            </w:pPr>
          </w:p>
          <w:p w:rsidR="00C1076F" w:rsidRDefault="00C1076F" w:rsidP="00C159E1">
            <w:pPr>
              <w:spacing w:line="360" w:lineRule="auto"/>
              <w:ind w:firstLineChars="200" w:firstLine="640"/>
              <w:rPr>
                <w:rFonts w:ascii="Times New Roman" w:eastAsia="楷体_GB2312" w:hAnsi="Times New Roman"/>
                <w:color w:val="000000"/>
                <w:sz w:val="32"/>
                <w:szCs w:val="24"/>
              </w:rPr>
            </w:pPr>
          </w:p>
          <w:p w:rsidR="00C1076F" w:rsidRDefault="00C1076F" w:rsidP="00C159E1">
            <w:pPr>
              <w:spacing w:line="360" w:lineRule="auto"/>
              <w:ind w:firstLineChars="200" w:firstLine="640"/>
              <w:rPr>
                <w:rFonts w:ascii="Times New Roman" w:eastAsia="楷体_GB2312" w:hAnsi="Times New Roman"/>
                <w:color w:val="000000"/>
                <w:sz w:val="32"/>
                <w:szCs w:val="24"/>
              </w:rPr>
            </w:pPr>
          </w:p>
          <w:p w:rsidR="00C1076F" w:rsidRDefault="00C1076F" w:rsidP="00C159E1">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主管领导签字或盖章： 　　　　　  　　　单位公章：</w:t>
            </w:r>
          </w:p>
          <w:p w:rsidR="00C1076F" w:rsidRDefault="00C1076F" w:rsidP="00C159E1">
            <w:pPr>
              <w:spacing w:line="360" w:lineRule="auto"/>
              <w:ind w:firstLineChars="200" w:firstLine="480"/>
              <w:rPr>
                <w:rFonts w:ascii="宋体" w:hAnsi="宋体" w:cs="宋体"/>
                <w:color w:val="000000"/>
                <w:kern w:val="0"/>
                <w:sz w:val="24"/>
                <w:szCs w:val="24"/>
              </w:rPr>
            </w:pPr>
          </w:p>
          <w:p w:rsidR="00C1076F" w:rsidRDefault="00C1076F" w:rsidP="00C159E1">
            <w:pPr>
              <w:ind w:rightChars="-51" w:right="-107"/>
              <w:rPr>
                <w:rFonts w:ascii="宋体" w:hAnsi="宋体" w:cs="宋体"/>
                <w:color w:val="000000"/>
                <w:kern w:val="0"/>
                <w:sz w:val="24"/>
                <w:szCs w:val="24"/>
              </w:rPr>
            </w:pPr>
            <w:r>
              <w:rPr>
                <w:rFonts w:ascii="宋体" w:hAnsi="宋体" w:cs="宋体" w:hint="eastAsia"/>
                <w:color w:val="000000"/>
                <w:kern w:val="0"/>
                <w:sz w:val="24"/>
                <w:szCs w:val="24"/>
              </w:rPr>
              <w:t xml:space="preserve">                                                年   月   日</w:t>
            </w:r>
          </w:p>
        </w:tc>
      </w:tr>
    </w:tbl>
    <w:p w:rsidR="00C1076F" w:rsidRDefault="00C1076F" w:rsidP="00C1076F">
      <w:pPr>
        <w:rPr>
          <w:rFonts w:ascii="Times New Roman" w:hAnsi="Times New Roman"/>
          <w:szCs w:val="24"/>
        </w:rPr>
      </w:pPr>
      <w:r>
        <w:rPr>
          <w:rFonts w:ascii="宋体" w:hAnsi="宋体" w:cs="宋体" w:hint="eastAsia"/>
          <w:bCs/>
          <w:kern w:val="0"/>
          <w:sz w:val="24"/>
          <w:szCs w:val="24"/>
        </w:rPr>
        <w:t>*机构类别：指企业法人、事业法人、社团法人、法人内设机构</w:t>
      </w:r>
      <w:r>
        <w:rPr>
          <w:rFonts w:ascii="宋体" w:hAnsi="宋体" w:cs="宋体" w:hint="eastAsia"/>
          <w:color w:val="000000"/>
          <w:kern w:val="0"/>
          <w:szCs w:val="21"/>
        </w:rPr>
        <w:t xml:space="preserve"> </w:t>
      </w:r>
    </w:p>
    <w:p w:rsidR="00C1076F" w:rsidRDefault="00C1076F" w:rsidP="00C1076F"/>
    <w:p w:rsidR="00175AE0" w:rsidRDefault="00C93D17"/>
    <w:sectPr w:rsidR="00175AE0" w:rsidSect="00B86E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17" w:rsidRDefault="00C93D17" w:rsidP="002C0E4D">
      <w:r>
        <w:separator/>
      </w:r>
    </w:p>
  </w:endnote>
  <w:endnote w:type="continuationSeparator" w:id="0">
    <w:p w:rsidR="00C93D17" w:rsidRDefault="00C93D17" w:rsidP="002C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86335"/>
      <w:docPartObj>
        <w:docPartGallery w:val="Page Numbers (Bottom of Page)"/>
        <w:docPartUnique/>
      </w:docPartObj>
    </w:sdtPr>
    <w:sdtEndPr>
      <w:rPr>
        <w:rFonts w:ascii="Times New Roman" w:hAnsi="Times New Roman"/>
        <w:sz w:val="24"/>
        <w:szCs w:val="24"/>
      </w:rPr>
    </w:sdtEndPr>
    <w:sdtContent>
      <w:p w:rsidR="00691A0E" w:rsidRPr="00691A0E" w:rsidRDefault="00691A0E">
        <w:pPr>
          <w:pStyle w:val="a7"/>
          <w:jc w:val="right"/>
          <w:rPr>
            <w:rFonts w:ascii="Times New Roman" w:hAnsi="Times New Roman"/>
            <w:sz w:val="24"/>
            <w:szCs w:val="24"/>
          </w:rPr>
        </w:pPr>
        <w:r w:rsidRPr="00691A0E">
          <w:rPr>
            <w:rFonts w:ascii="Times New Roman" w:hAnsi="Times New Roman"/>
            <w:sz w:val="24"/>
            <w:szCs w:val="24"/>
          </w:rPr>
          <w:t>—</w:t>
        </w:r>
        <w:r w:rsidRPr="00691A0E">
          <w:rPr>
            <w:rFonts w:ascii="Times New Roman" w:hAnsi="Times New Roman"/>
            <w:sz w:val="24"/>
            <w:szCs w:val="24"/>
          </w:rPr>
          <w:fldChar w:fldCharType="begin"/>
        </w:r>
        <w:r w:rsidRPr="00691A0E">
          <w:rPr>
            <w:rFonts w:ascii="Times New Roman" w:hAnsi="Times New Roman"/>
            <w:sz w:val="24"/>
            <w:szCs w:val="24"/>
          </w:rPr>
          <w:instrText>PAGE   \* MERGEFORMAT</w:instrText>
        </w:r>
        <w:r w:rsidRPr="00691A0E">
          <w:rPr>
            <w:rFonts w:ascii="Times New Roman" w:hAnsi="Times New Roman"/>
            <w:sz w:val="24"/>
            <w:szCs w:val="24"/>
          </w:rPr>
          <w:fldChar w:fldCharType="separate"/>
        </w:r>
        <w:r w:rsidR="003855F3" w:rsidRPr="003855F3">
          <w:rPr>
            <w:rFonts w:ascii="Times New Roman" w:hAnsi="Times New Roman"/>
            <w:noProof/>
            <w:sz w:val="24"/>
            <w:szCs w:val="24"/>
            <w:lang w:val="zh-CN"/>
          </w:rPr>
          <w:t>1</w:t>
        </w:r>
        <w:r w:rsidRPr="00691A0E">
          <w:rPr>
            <w:rFonts w:ascii="Times New Roman" w:hAnsi="Times New Roman"/>
            <w:sz w:val="24"/>
            <w:szCs w:val="24"/>
          </w:rPr>
          <w:fldChar w:fldCharType="end"/>
        </w:r>
        <w:r w:rsidRPr="00691A0E">
          <w:rPr>
            <w:rFonts w:ascii="Times New Roman" w:hAnsi="Times New Roman"/>
            <w:sz w:val="24"/>
            <w:szCs w:val="24"/>
          </w:rPr>
          <w:t>—</w:t>
        </w:r>
      </w:p>
    </w:sdtContent>
  </w:sdt>
  <w:p w:rsidR="00691A0E" w:rsidRDefault="00691A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17" w:rsidRDefault="00C93D17" w:rsidP="002C0E4D">
      <w:r>
        <w:separator/>
      </w:r>
    </w:p>
  </w:footnote>
  <w:footnote w:type="continuationSeparator" w:id="0">
    <w:p w:rsidR="00C93D17" w:rsidRDefault="00C93D17" w:rsidP="002C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6F"/>
    <w:rsid w:val="000137A9"/>
    <w:rsid w:val="00024B2F"/>
    <w:rsid w:val="00045C7F"/>
    <w:rsid w:val="000A30F9"/>
    <w:rsid w:val="000E0CE9"/>
    <w:rsid w:val="000E46CC"/>
    <w:rsid w:val="001968B0"/>
    <w:rsid w:val="00223F40"/>
    <w:rsid w:val="002315A8"/>
    <w:rsid w:val="00267CAC"/>
    <w:rsid w:val="002C0E4D"/>
    <w:rsid w:val="00320160"/>
    <w:rsid w:val="003855F3"/>
    <w:rsid w:val="00437AAC"/>
    <w:rsid w:val="004857BC"/>
    <w:rsid w:val="004E1C10"/>
    <w:rsid w:val="00554AD0"/>
    <w:rsid w:val="005A17DB"/>
    <w:rsid w:val="005E1D25"/>
    <w:rsid w:val="00660796"/>
    <w:rsid w:val="00691A0E"/>
    <w:rsid w:val="007A3E48"/>
    <w:rsid w:val="008404B3"/>
    <w:rsid w:val="008F3E24"/>
    <w:rsid w:val="008F6CB5"/>
    <w:rsid w:val="00912222"/>
    <w:rsid w:val="009B3891"/>
    <w:rsid w:val="00A13694"/>
    <w:rsid w:val="00B22B81"/>
    <w:rsid w:val="00B4143E"/>
    <w:rsid w:val="00B522FA"/>
    <w:rsid w:val="00B64F69"/>
    <w:rsid w:val="00B86E46"/>
    <w:rsid w:val="00BD659B"/>
    <w:rsid w:val="00C1076F"/>
    <w:rsid w:val="00C1478B"/>
    <w:rsid w:val="00C612A4"/>
    <w:rsid w:val="00C93D17"/>
    <w:rsid w:val="00CB4BC4"/>
    <w:rsid w:val="00D27CFA"/>
    <w:rsid w:val="00D368CE"/>
    <w:rsid w:val="00E85769"/>
    <w:rsid w:val="00EB6AA2"/>
    <w:rsid w:val="00EE37FA"/>
    <w:rsid w:val="00F229B0"/>
    <w:rsid w:val="00F276B5"/>
    <w:rsid w:val="00FA3BB7"/>
    <w:rsid w:val="00FF35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A9"/>
    <w:pPr>
      <w:widowControl w:val="0"/>
      <w:jc w:val="both"/>
    </w:pPr>
    <w:rPr>
      <w:kern w:val="2"/>
      <w:sz w:val="21"/>
      <w:szCs w:val="22"/>
    </w:rPr>
  </w:style>
  <w:style w:type="paragraph" w:styleId="1">
    <w:name w:val="heading 1"/>
    <w:basedOn w:val="a"/>
    <w:link w:val="1Char"/>
    <w:uiPriority w:val="9"/>
    <w:qFormat/>
    <w:rsid w:val="00C1076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FA3B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7A9"/>
    <w:rPr>
      <w:b/>
      <w:bCs/>
    </w:rPr>
  </w:style>
  <w:style w:type="paragraph" w:styleId="a4">
    <w:name w:val="List Paragraph"/>
    <w:basedOn w:val="a"/>
    <w:uiPriority w:val="34"/>
    <w:qFormat/>
    <w:rsid w:val="000137A9"/>
    <w:pPr>
      <w:ind w:firstLineChars="200" w:firstLine="420"/>
    </w:pPr>
  </w:style>
  <w:style w:type="character" w:customStyle="1" w:styleId="1Char">
    <w:name w:val="标题 1 Char"/>
    <w:basedOn w:val="a0"/>
    <w:link w:val="1"/>
    <w:uiPriority w:val="9"/>
    <w:rsid w:val="00C1076F"/>
    <w:rPr>
      <w:rFonts w:ascii="宋体" w:hAnsi="宋体" w:cs="宋体"/>
      <w:b/>
      <w:bCs/>
      <w:kern w:val="36"/>
      <w:sz w:val="48"/>
      <w:szCs w:val="48"/>
    </w:rPr>
  </w:style>
  <w:style w:type="character" w:customStyle="1" w:styleId="apple-converted-space">
    <w:name w:val="apple-converted-space"/>
    <w:basedOn w:val="a0"/>
    <w:rsid w:val="00C1076F"/>
  </w:style>
  <w:style w:type="character" w:styleId="a5">
    <w:name w:val="Hyperlink"/>
    <w:basedOn w:val="a0"/>
    <w:uiPriority w:val="99"/>
    <w:unhideWhenUsed/>
    <w:rsid w:val="00C1076F"/>
    <w:rPr>
      <w:color w:val="0000FF"/>
      <w:u w:val="single"/>
    </w:rPr>
  </w:style>
  <w:style w:type="character" w:customStyle="1" w:styleId="2Char">
    <w:name w:val="标题 2 Char"/>
    <w:basedOn w:val="a0"/>
    <w:link w:val="2"/>
    <w:uiPriority w:val="9"/>
    <w:rsid w:val="00FA3BB7"/>
    <w:rPr>
      <w:rFonts w:asciiTheme="majorHAnsi" w:eastAsiaTheme="majorEastAsia" w:hAnsiTheme="majorHAnsi" w:cstheme="majorBidi"/>
      <w:b/>
      <w:bCs/>
      <w:kern w:val="2"/>
      <w:sz w:val="32"/>
      <w:szCs w:val="32"/>
    </w:rPr>
  </w:style>
  <w:style w:type="paragraph" w:styleId="a6">
    <w:name w:val="header"/>
    <w:basedOn w:val="a"/>
    <w:link w:val="Char"/>
    <w:uiPriority w:val="99"/>
    <w:unhideWhenUsed/>
    <w:rsid w:val="002C0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0E4D"/>
    <w:rPr>
      <w:kern w:val="2"/>
      <w:sz w:val="18"/>
      <w:szCs w:val="18"/>
    </w:rPr>
  </w:style>
  <w:style w:type="paragraph" w:styleId="a7">
    <w:name w:val="footer"/>
    <w:basedOn w:val="a"/>
    <w:link w:val="Char0"/>
    <w:uiPriority w:val="99"/>
    <w:unhideWhenUsed/>
    <w:rsid w:val="002C0E4D"/>
    <w:pPr>
      <w:tabs>
        <w:tab w:val="center" w:pos="4153"/>
        <w:tab w:val="right" w:pos="8306"/>
      </w:tabs>
      <w:snapToGrid w:val="0"/>
      <w:jc w:val="left"/>
    </w:pPr>
    <w:rPr>
      <w:sz w:val="18"/>
      <w:szCs w:val="18"/>
    </w:rPr>
  </w:style>
  <w:style w:type="character" w:customStyle="1" w:styleId="Char0">
    <w:name w:val="页脚 Char"/>
    <w:basedOn w:val="a0"/>
    <w:link w:val="a7"/>
    <w:uiPriority w:val="99"/>
    <w:rsid w:val="002C0E4D"/>
    <w:rPr>
      <w:kern w:val="2"/>
      <w:sz w:val="18"/>
      <w:szCs w:val="18"/>
    </w:rPr>
  </w:style>
  <w:style w:type="paragraph" w:styleId="a8">
    <w:name w:val="Date"/>
    <w:basedOn w:val="a"/>
    <w:next w:val="a"/>
    <w:link w:val="Char1"/>
    <w:uiPriority w:val="99"/>
    <w:semiHidden/>
    <w:unhideWhenUsed/>
    <w:rsid w:val="002315A8"/>
    <w:pPr>
      <w:ind w:leftChars="2500" w:left="100"/>
    </w:pPr>
  </w:style>
  <w:style w:type="character" w:customStyle="1" w:styleId="Char1">
    <w:name w:val="日期 Char"/>
    <w:basedOn w:val="a0"/>
    <w:link w:val="a8"/>
    <w:uiPriority w:val="99"/>
    <w:semiHidden/>
    <w:rsid w:val="002315A8"/>
    <w:rPr>
      <w:kern w:val="2"/>
      <w:sz w:val="21"/>
      <w:szCs w:val="22"/>
    </w:rPr>
  </w:style>
  <w:style w:type="paragraph" w:styleId="a9">
    <w:name w:val="Balloon Text"/>
    <w:basedOn w:val="a"/>
    <w:link w:val="Char2"/>
    <w:uiPriority w:val="99"/>
    <w:semiHidden/>
    <w:unhideWhenUsed/>
    <w:rsid w:val="00691A0E"/>
    <w:rPr>
      <w:sz w:val="18"/>
      <w:szCs w:val="18"/>
    </w:rPr>
  </w:style>
  <w:style w:type="character" w:customStyle="1" w:styleId="Char2">
    <w:name w:val="批注框文本 Char"/>
    <w:basedOn w:val="a0"/>
    <w:link w:val="a9"/>
    <w:uiPriority w:val="99"/>
    <w:semiHidden/>
    <w:rsid w:val="00691A0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A9"/>
    <w:pPr>
      <w:widowControl w:val="0"/>
      <w:jc w:val="both"/>
    </w:pPr>
    <w:rPr>
      <w:kern w:val="2"/>
      <w:sz w:val="21"/>
      <w:szCs w:val="22"/>
    </w:rPr>
  </w:style>
  <w:style w:type="paragraph" w:styleId="1">
    <w:name w:val="heading 1"/>
    <w:basedOn w:val="a"/>
    <w:link w:val="1Char"/>
    <w:uiPriority w:val="9"/>
    <w:qFormat/>
    <w:rsid w:val="00C1076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FA3B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7A9"/>
    <w:rPr>
      <w:b/>
      <w:bCs/>
    </w:rPr>
  </w:style>
  <w:style w:type="paragraph" w:styleId="a4">
    <w:name w:val="List Paragraph"/>
    <w:basedOn w:val="a"/>
    <w:uiPriority w:val="34"/>
    <w:qFormat/>
    <w:rsid w:val="000137A9"/>
    <w:pPr>
      <w:ind w:firstLineChars="200" w:firstLine="420"/>
    </w:pPr>
  </w:style>
  <w:style w:type="character" w:customStyle="1" w:styleId="1Char">
    <w:name w:val="标题 1 Char"/>
    <w:basedOn w:val="a0"/>
    <w:link w:val="1"/>
    <w:uiPriority w:val="9"/>
    <w:rsid w:val="00C1076F"/>
    <w:rPr>
      <w:rFonts w:ascii="宋体" w:hAnsi="宋体" w:cs="宋体"/>
      <w:b/>
      <w:bCs/>
      <w:kern w:val="36"/>
      <w:sz w:val="48"/>
      <w:szCs w:val="48"/>
    </w:rPr>
  </w:style>
  <w:style w:type="character" w:customStyle="1" w:styleId="apple-converted-space">
    <w:name w:val="apple-converted-space"/>
    <w:basedOn w:val="a0"/>
    <w:rsid w:val="00C1076F"/>
  </w:style>
  <w:style w:type="character" w:styleId="a5">
    <w:name w:val="Hyperlink"/>
    <w:basedOn w:val="a0"/>
    <w:uiPriority w:val="99"/>
    <w:unhideWhenUsed/>
    <w:rsid w:val="00C1076F"/>
    <w:rPr>
      <w:color w:val="0000FF"/>
      <w:u w:val="single"/>
    </w:rPr>
  </w:style>
  <w:style w:type="character" w:customStyle="1" w:styleId="2Char">
    <w:name w:val="标题 2 Char"/>
    <w:basedOn w:val="a0"/>
    <w:link w:val="2"/>
    <w:uiPriority w:val="9"/>
    <w:rsid w:val="00FA3BB7"/>
    <w:rPr>
      <w:rFonts w:asciiTheme="majorHAnsi" w:eastAsiaTheme="majorEastAsia" w:hAnsiTheme="majorHAnsi" w:cstheme="majorBidi"/>
      <w:b/>
      <w:bCs/>
      <w:kern w:val="2"/>
      <w:sz w:val="32"/>
      <w:szCs w:val="32"/>
    </w:rPr>
  </w:style>
  <w:style w:type="paragraph" w:styleId="a6">
    <w:name w:val="header"/>
    <w:basedOn w:val="a"/>
    <w:link w:val="Char"/>
    <w:uiPriority w:val="99"/>
    <w:unhideWhenUsed/>
    <w:rsid w:val="002C0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0E4D"/>
    <w:rPr>
      <w:kern w:val="2"/>
      <w:sz w:val="18"/>
      <w:szCs w:val="18"/>
    </w:rPr>
  </w:style>
  <w:style w:type="paragraph" w:styleId="a7">
    <w:name w:val="footer"/>
    <w:basedOn w:val="a"/>
    <w:link w:val="Char0"/>
    <w:uiPriority w:val="99"/>
    <w:unhideWhenUsed/>
    <w:rsid w:val="002C0E4D"/>
    <w:pPr>
      <w:tabs>
        <w:tab w:val="center" w:pos="4153"/>
        <w:tab w:val="right" w:pos="8306"/>
      </w:tabs>
      <w:snapToGrid w:val="0"/>
      <w:jc w:val="left"/>
    </w:pPr>
    <w:rPr>
      <w:sz w:val="18"/>
      <w:szCs w:val="18"/>
    </w:rPr>
  </w:style>
  <w:style w:type="character" w:customStyle="1" w:styleId="Char0">
    <w:name w:val="页脚 Char"/>
    <w:basedOn w:val="a0"/>
    <w:link w:val="a7"/>
    <w:uiPriority w:val="99"/>
    <w:rsid w:val="002C0E4D"/>
    <w:rPr>
      <w:kern w:val="2"/>
      <w:sz w:val="18"/>
      <w:szCs w:val="18"/>
    </w:rPr>
  </w:style>
  <w:style w:type="paragraph" w:styleId="a8">
    <w:name w:val="Date"/>
    <w:basedOn w:val="a"/>
    <w:next w:val="a"/>
    <w:link w:val="Char1"/>
    <w:uiPriority w:val="99"/>
    <w:semiHidden/>
    <w:unhideWhenUsed/>
    <w:rsid w:val="002315A8"/>
    <w:pPr>
      <w:ind w:leftChars="2500" w:left="100"/>
    </w:pPr>
  </w:style>
  <w:style w:type="character" w:customStyle="1" w:styleId="Char1">
    <w:name w:val="日期 Char"/>
    <w:basedOn w:val="a0"/>
    <w:link w:val="a8"/>
    <w:uiPriority w:val="99"/>
    <w:semiHidden/>
    <w:rsid w:val="002315A8"/>
    <w:rPr>
      <w:kern w:val="2"/>
      <w:sz w:val="21"/>
      <w:szCs w:val="22"/>
    </w:rPr>
  </w:style>
  <w:style w:type="paragraph" w:styleId="a9">
    <w:name w:val="Balloon Text"/>
    <w:basedOn w:val="a"/>
    <w:link w:val="Char2"/>
    <w:uiPriority w:val="99"/>
    <w:semiHidden/>
    <w:unhideWhenUsed/>
    <w:rsid w:val="00691A0E"/>
    <w:rPr>
      <w:sz w:val="18"/>
      <w:szCs w:val="18"/>
    </w:rPr>
  </w:style>
  <w:style w:type="character" w:customStyle="1" w:styleId="Char2">
    <w:name w:val="批注框文本 Char"/>
    <w:basedOn w:val="a0"/>
    <w:link w:val="a9"/>
    <w:uiPriority w:val="99"/>
    <w:semiHidden/>
    <w:rsid w:val="00691A0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958">
      <w:bodyDiv w:val="1"/>
      <w:marLeft w:val="0"/>
      <w:marRight w:val="0"/>
      <w:marTop w:val="0"/>
      <w:marBottom w:val="0"/>
      <w:divBdr>
        <w:top w:val="none" w:sz="0" w:space="0" w:color="auto"/>
        <w:left w:val="none" w:sz="0" w:space="0" w:color="auto"/>
        <w:bottom w:val="none" w:sz="0" w:space="0" w:color="auto"/>
        <w:right w:val="none" w:sz="0" w:space="0" w:color="auto"/>
      </w:divBdr>
    </w:div>
    <w:div w:id="374281874">
      <w:bodyDiv w:val="1"/>
      <w:marLeft w:val="0"/>
      <w:marRight w:val="0"/>
      <w:marTop w:val="0"/>
      <w:marBottom w:val="0"/>
      <w:divBdr>
        <w:top w:val="none" w:sz="0" w:space="0" w:color="auto"/>
        <w:left w:val="none" w:sz="0" w:space="0" w:color="auto"/>
        <w:bottom w:val="none" w:sz="0" w:space="0" w:color="auto"/>
        <w:right w:val="none" w:sz="0" w:space="0" w:color="auto"/>
      </w:divBdr>
      <w:divsChild>
        <w:div w:id="573781200">
          <w:marLeft w:val="0"/>
          <w:marRight w:val="0"/>
          <w:marTop w:val="0"/>
          <w:marBottom w:val="0"/>
          <w:divBdr>
            <w:top w:val="none" w:sz="0" w:space="0" w:color="auto"/>
            <w:left w:val="none" w:sz="0" w:space="0" w:color="auto"/>
            <w:bottom w:val="none" w:sz="0" w:space="0" w:color="auto"/>
            <w:right w:val="none" w:sz="0" w:space="0" w:color="auto"/>
          </w:divBdr>
        </w:div>
      </w:divsChild>
    </w:div>
    <w:div w:id="16593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机要室</cp:lastModifiedBy>
  <cp:revision>2</cp:revision>
  <cp:lastPrinted>2019-11-01T06:50:00Z</cp:lastPrinted>
  <dcterms:created xsi:type="dcterms:W3CDTF">2019-11-05T09:35:00Z</dcterms:created>
  <dcterms:modified xsi:type="dcterms:W3CDTF">2019-11-05T09:35:00Z</dcterms:modified>
</cp:coreProperties>
</file>